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D6326" w:rsidRDefault="001D6326" w:rsidP="00B40E35">
      <w:pPr>
        <w:pStyle w:val="a6"/>
        <w:keepNext/>
        <w:keepLines/>
        <w:tabs>
          <w:tab w:val="clear" w:pos="4153"/>
          <w:tab w:val="clear" w:pos="8306"/>
        </w:tabs>
        <w:spacing w:line="360" w:lineRule="auto"/>
        <w:ind w:left="-37"/>
        <w:jc w:val="center"/>
        <w:rPr>
          <w:b/>
          <w:bCs/>
          <w:sz w:val="28"/>
          <w:szCs w:val="28"/>
          <w:rtl/>
        </w:rPr>
      </w:pPr>
      <w:r w:rsidRPr="0046237A">
        <w:rPr>
          <w:rFonts w:hint="cs"/>
          <w:b/>
          <w:bCs/>
          <w:sz w:val="28"/>
          <w:szCs w:val="28"/>
          <w:rtl/>
        </w:rPr>
        <w:t xml:space="preserve">מכרז מסגרת </w:t>
      </w:r>
      <w:r w:rsidR="00B40E35">
        <w:rPr>
          <w:rFonts w:hint="cs"/>
          <w:b/>
          <w:bCs/>
          <w:sz w:val="28"/>
          <w:szCs w:val="28"/>
          <w:rtl/>
        </w:rPr>
        <w:t>2</w:t>
      </w:r>
      <w:r w:rsidR="00A16759">
        <w:rPr>
          <w:rFonts w:hint="cs"/>
          <w:b/>
          <w:bCs/>
          <w:sz w:val="28"/>
          <w:szCs w:val="28"/>
          <w:rtl/>
        </w:rPr>
        <w:t xml:space="preserve">/2024 </w:t>
      </w:r>
      <w:r>
        <w:rPr>
          <w:rFonts w:hint="cs"/>
          <w:b/>
          <w:bCs/>
          <w:sz w:val="28"/>
          <w:szCs w:val="28"/>
          <w:rtl/>
        </w:rPr>
        <w:t>ל</w:t>
      </w:r>
      <w:r w:rsidRPr="0046237A">
        <w:rPr>
          <w:rFonts w:hint="cs"/>
          <w:b/>
          <w:bCs/>
          <w:sz w:val="28"/>
          <w:szCs w:val="28"/>
          <w:rtl/>
        </w:rPr>
        <w:t xml:space="preserve">מתן </w:t>
      </w:r>
      <w:r w:rsidR="00B40E35">
        <w:rPr>
          <w:rFonts w:hint="cs"/>
          <w:b/>
          <w:bCs/>
          <w:sz w:val="28"/>
          <w:szCs w:val="28"/>
          <w:rtl/>
        </w:rPr>
        <w:t>שירותי ניהול פרויקט להקמת יישובים בדואים חדשים</w:t>
      </w:r>
    </w:p>
    <w:p w:rsidR="001D6326" w:rsidRPr="0046237A" w:rsidRDefault="001D6326" w:rsidP="001D6326">
      <w:pPr>
        <w:pStyle w:val="a6"/>
        <w:keepNext/>
        <w:keepLines/>
        <w:tabs>
          <w:tab w:val="clear" w:pos="4153"/>
          <w:tab w:val="clear" w:pos="8306"/>
        </w:tabs>
        <w:spacing w:line="360" w:lineRule="auto"/>
        <w:ind w:left="-37"/>
        <w:jc w:val="center"/>
        <w:rPr>
          <w:b/>
          <w:bCs/>
          <w:sz w:val="28"/>
          <w:szCs w:val="28"/>
          <w:u w:val="single"/>
          <w:rtl/>
        </w:rPr>
      </w:pPr>
      <w:r w:rsidRPr="007835E8">
        <w:rPr>
          <w:rFonts w:hint="cs"/>
          <w:b/>
          <w:bCs/>
          <w:sz w:val="28"/>
          <w:szCs w:val="28"/>
          <w:u w:val="single"/>
          <w:rtl/>
        </w:rPr>
        <w:t>עבור הרשות לפיתוח</w:t>
      </w:r>
      <w:r w:rsidRPr="0046237A">
        <w:rPr>
          <w:rFonts w:hint="cs"/>
          <w:b/>
          <w:bCs/>
          <w:sz w:val="28"/>
          <w:szCs w:val="28"/>
          <w:u w:val="single"/>
          <w:rtl/>
        </w:rPr>
        <w:t xml:space="preserve"> והתיישבות הבדואים בנגב</w:t>
      </w:r>
    </w:p>
    <w:p w:rsidR="001D6326" w:rsidRDefault="001D6326" w:rsidP="001D6326">
      <w:pPr>
        <w:pStyle w:val="a6"/>
        <w:keepNext/>
        <w:keepLines/>
        <w:tabs>
          <w:tab w:val="clear" w:pos="4153"/>
          <w:tab w:val="clear" w:pos="8306"/>
        </w:tabs>
        <w:spacing w:line="240" w:lineRule="atLeast"/>
        <w:ind w:left="-37"/>
        <w:jc w:val="both"/>
        <w:rPr>
          <w:rtl/>
        </w:rPr>
      </w:pPr>
    </w:p>
    <w:p w:rsidR="000D46C2" w:rsidRDefault="001D6326" w:rsidP="00064686">
      <w:pPr>
        <w:pStyle w:val="a6"/>
        <w:keepNext/>
        <w:keepLines/>
        <w:tabs>
          <w:tab w:val="clear" w:pos="4153"/>
          <w:tab w:val="clear" w:pos="8306"/>
        </w:tabs>
        <w:spacing w:line="240" w:lineRule="atLeast"/>
        <w:ind w:left="-37"/>
        <w:jc w:val="both"/>
        <w:rPr>
          <w:rtl/>
        </w:rPr>
      </w:pPr>
      <w:r w:rsidRPr="00EE6423">
        <w:rPr>
          <w:rtl/>
        </w:rPr>
        <w:t xml:space="preserve">הרשות לפיתוח והתיישבות הבדואים בנגב </w:t>
      </w:r>
      <w:r w:rsidRPr="006A5640">
        <w:rPr>
          <w:rtl/>
        </w:rPr>
        <w:t>(להלן</w:t>
      </w:r>
      <w:r w:rsidRPr="003C3E06">
        <w:rPr>
          <w:b/>
          <w:bCs/>
          <w:rtl/>
        </w:rPr>
        <w:t xml:space="preserve">: </w:t>
      </w:r>
      <w:r>
        <w:rPr>
          <w:b/>
          <w:bCs/>
          <w:rtl/>
        </w:rPr>
        <w:t>(</w:t>
      </w:r>
      <w:r w:rsidRPr="003C3E06">
        <w:rPr>
          <w:b/>
          <w:bCs/>
          <w:rtl/>
        </w:rPr>
        <w:t>"הרשות" או "המזמין"</w:t>
      </w:r>
      <w:r>
        <w:rPr>
          <w:rtl/>
        </w:rPr>
        <w:t>)</w:t>
      </w:r>
      <w:r w:rsidRPr="00EE6423">
        <w:rPr>
          <w:rtl/>
        </w:rPr>
        <w:t xml:space="preserve">, שהינה יחידת סמך של משרד </w:t>
      </w:r>
      <w:r w:rsidR="00B40E35">
        <w:rPr>
          <w:rFonts w:hint="cs"/>
          <w:rtl/>
        </w:rPr>
        <w:t>התפוצות והמאבק באנטישמיות</w:t>
      </w:r>
      <w:r w:rsidRPr="00EE6423">
        <w:rPr>
          <w:rtl/>
        </w:rPr>
        <w:t xml:space="preserve">, </w:t>
      </w:r>
      <w:r w:rsidR="00A23FC5" w:rsidRPr="00E65008">
        <w:rPr>
          <w:rtl/>
        </w:rPr>
        <w:t>יוזמת ומובילה בשיתוף הציבור</w:t>
      </w:r>
      <w:r w:rsidR="00B05FF8">
        <w:rPr>
          <w:rFonts w:hint="cs"/>
          <w:rtl/>
        </w:rPr>
        <w:t>, משרדי ממשלה</w:t>
      </w:r>
      <w:r w:rsidR="00A23FC5" w:rsidRPr="00E65008">
        <w:rPr>
          <w:rtl/>
        </w:rPr>
        <w:t xml:space="preserve"> ובעלי עניין נוספים, תכנון פיזי להסדרה </w:t>
      </w:r>
      <w:r w:rsidR="00A23FC5">
        <w:rPr>
          <w:rtl/>
        </w:rPr>
        <w:t>ולפיתוח ההתיישבות הבדואית בנגב</w:t>
      </w:r>
      <w:r w:rsidR="00064686">
        <w:rPr>
          <w:rFonts w:hint="cs"/>
          <w:rtl/>
        </w:rPr>
        <w:t>. במסגרת זו ותחת החלטות הממשלה הרלוונטיות פ</w:t>
      </w:r>
      <w:r w:rsidRPr="00EE6423">
        <w:rPr>
          <w:rtl/>
        </w:rPr>
        <w:t xml:space="preserve">ועלת </w:t>
      </w:r>
      <w:r w:rsidR="00064686">
        <w:rPr>
          <w:rFonts w:hint="cs"/>
          <w:rtl/>
        </w:rPr>
        <w:t>הרשות לקידום הקמתם של מספר יישובים בדואים חדשים.</w:t>
      </w:r>
      <w:r w:rsidR="000D46C2">
        <w:rPr>
          <w:rFonts w:hint="cs"/>
          <w:rtl/>
        </w:rPr>
        <w:t xml:space="preserve"> </w:t>
      </w:r>
    </w:p>
    <w:p w:rsidR="00F20A4C" w:rsidRDefault="00064686" w:rsidP="00F20A4C">
      <w:pPr>
        <w:pStyle w:val="a6"/>
        <w:keepNext/>
        <w:keepLines/>
        <w:tabs>
          <w:tab w:val="clear" w:pos="4153"/>
          <w:tab w:val="clear" w:pos="8306"/>
        </w:tabs>
        <w:spacing w:line="240" w:lineRule="atLeast"/>
        <w:ind w:left="-37"/>
        <w:jc w:val="both"/>
        <w:rPr>
          <w:rtl/>
        </w:rPr>
      </w:pPr>
      <w:r>
        <w:rPr>
          <w:rFonts w:hint="cs"/>
          <w:rtl/>
        </w:rPr>
        <w:t>במכרז מסגרת 2/</w:t>
      </w:r>
      <w:r w:rsidR="00F20A4C">
        <w:rPr>
          <w:rFonts w:hint="cs"/>
          <w:rtl/>
        </w:rPr>
        <w:t>20</w:t>
      </w:r>
      <w:r>
        <w:rPr>
          <w:rFonts w:hint="cs"/>
          <w:rtl/>
        </w:rPr>
        <w:t xml:space="preserve">24 </w:t>
      </w:r>
      <w:r w:rsidR="001D6326" w:rsidRPr="007A6872">
        <w:rPr>
          <w:rtl/>
        </w:rPr>
        <w:t>מבקש</w:t>
      </w:r>
      <w:r w:rsidR="001D6326">
        <w:rPr>
          <w:rtl/>
        </w:rPr>
        <w:t>ת</w:t>
      </w:r>
      <w:r w:rsidR="001D6326" w:rsidRPr="007A6872">
        <w:rPr>
          <w:rtl/>
        </w:rPr>
        <w:t xml:space="preserve"> הרשות</w:t>
      </w:r>
      <w:r w:rsidR="001D6326">
        <w:rPr>
          <w:rtl/>
        </w:rPr>
        <w:t xml:space="preserve"> לקבל הצעות למתן </w:t>
      </w:r>
      <w:r w:rsidR="005229F0">
        <w:rPr>
          <w:rFonts w:hint="cs"/>
          <w:rtl/>
        </w:rPr>
        <w:t xml:space="preserve">שירותי </w:t>
      </w:r>
      <w:r w:rsidR="00B40E35">
        <w:rPr>
          <w:rFonts w:hint="cs"/>
          <w:rtl/>
        </w:rPr>
        <w:t xml:space="preserve">ניהול פרויקט להקמת יישובים </w:t>
      </w:r>
      <w:r>
        <w:rPr>
          <w:rFonts w:hint="cs"/>
          <w:rtl/>
        </w:rPr>
        <w:t>אלו</w:t>
      </w:r>
      <w:r w:rsidR="00B40E35">
        <w:rPr>
          <w:rFonts w:hint="cs"/>
          <w:rtl/>
        </w:rPr>
        <w:t>.</w:t>
      </w:r>
    </w:p>
    <w:p w:rsidR="001D6326" w:rsidRPr="00064686" w:rsidRDefault="001D6326" w:rsidP="00F20A4C">
      <w:pPr>
        <w:pStyle w:val="a6"/>
        <w:keepNext/>
        <w:keepLines/>
        <w:tabs>
          <w:tab w:val="clear" w:pos="4153"/>
          <w:tab w:val="clear" w:pos="8306"/>
        </w:tabs>
        <w:spacing w:line="240" w:lineRule="atLeast"/>
        <w:ind w:left="-37"/>
        <w:jc w:val="both"/>
        <w:rPr>
          <w:rFonts w:ascii="Calibri" w:eastAsia="Calibri" w:hAnsi="Calibri"/>
        </w:rPr>
      </w:pPr>
      <w:r w:rsidRPr="00460E9C">
        <w:rPr>
          <w:rFonts w:ascii="Arial" w:hAnsi="Arial"/>
          <w:kern w:val="32"/>
          <w:rtl/>
        </w:rPr>
        <w:t>מובהר בזאת לכל המשתתפים במכרז, כי פרסום מכרז זה ו/או הזכייה בו אינה יוצרת מחויבות כלשהי של הרשות כלפי מי שיזכ</w:t>
      </w:r>
      <w:r w:rsidRPr="00460E9C">
        <w:rPr>
          <w:rFonts w:ascii="Arial" w:hAnsi="Arial" w:hint="cs"/>
          <w:kern w:val="32"/>
          <w:rtl/>
        </w:rPr>
        <w:t>ה</w:t>
      </w:r>
      <w:r w:rsidRPr="00460E9C">
        <w:rPr>
          <w:rFonts w:ascii="Arial" w:hAnsi="Arial"/>
          <w:kern w:val="32"/>
          <w:rtl/>
        </w:rPr>
        <w:t xml:space="preserve"> במכרז, להזמין מהזוכ</w:t>
      </w:r>
      <w:r w:rsidRPr="00460E9C">
        <w:rPr>
          <w:rFonts w:ascii="Arial" w:hAnsi="Arial" w:hint="cs"/>
          <w:kern w:val="32"/>
          <w:rtl/>
        </w:rPr>
        <w:t>ה</w:t>
      </w:r>
      <w:r w:rsidRPr="00460E9C">
        <w:rPr>
          <w:rFonts w:ascii="Arial" w:hAnsi="Arial"/>
          <w:kern w:val="32"/>
          <w:rtl/>
        </w:rPr>
        <w:t xml:space="preserve"> במכרז </w:t>
      </w:r>
      <w:r w:rsidR="00B40E35" w:rsidRPr="00460E9C">
        <w:rPr>
          <w:rFonts w:ascii="Arial" w:hAnsi="Arial" w:hint="cs"/>
          <w:kern w:val="32"/>
          <w:rtl/>
        </w:rPr>
        <w:t>שירותי ניהול פרויקט</w:t>
      </w:r>
      <w:r w:rsidRPr="00460E9C">
        <w:rPr>
          <w:rFonts w:ascii="Arial" w:hAnsi="Arial" w:hint="cs"/>
          <w:kern w:val="32"/>
          <w:rtl/>
        </w:rPr>
        <w:t xml:space="preserve"> </w:t>
      </w:r>
      <w:r w:rsidRPr="00460E9C">
        <w:rPr>
          <w:rFonts w:ascii="Arial" w:hAnsi="Arial"/>
          <w:kern w:val="32"/>
          <w:rtl/>
        </w:rPr>
        <w:t>בכמות או בהיקף כלשהם.</w:t>
      </w:r>
      <w:r w:rsidRPr="00B86AC1">
        <w:rPr>
          <w:rFonts w:ascii="Arial" w:hAnsi="Arial"/>
          <w:kern w:val="32"/>
          <w:rtl/>
        </w:rPr>
        <w:t xml:space="preserve">  </w:t>
      </w:r>
    </w:p>
    <w:p w:rsidR="001D6326" w:rsidRPr="00937A00" w:rsidRDefault="001D6326" w:rsidP="001D6326">
      <w:pPr>
        <w:pStyle w:val="aa"/>
        <w:keepNext/>
        <w:keepLines/>
        <w:bidi/>
        <w:spacing w:after="60" w:line="240" w:lineRule="atLeast"/>
        <w:jc w:val="both"/>
        <w:outlineLvl w:val="0"/>
        <w:rPr>
          <w:rFonts w:ascii="Arial" w:hAnsi="Arial" w:cs="David"/>
          <w:kern w:val="32"/>
          <w:sz w:val="24"/>
          <w:szCs w:val="24"/>
          <w:u w:val="single"/>
        </w:rPr>
      </w:pPr>
      <w:r w:rsidRPr="003C3E06">
        <w:rPr>
          <w:rFonts w:ascii="Arial" w:hAnsi="Arial" w:cs="David"/>
          <w:b/>
          <w:bCs/>
          <w:kern w:val="32"/>
          <w:sz w:val="24"/>
          <w:szCs w:val="24"/>
          <w:u w:val="single"/>
          <w:rtl/>
        </w:rPr>
        <w:t>תנאי סף להשתתפות במכרז</w:t>
      </w:r>
      <w:r>
        <w:rPr>
          <w:rFonts w:cs="David"/>
          <w:sz w:val="24"/>
          <w:szCs w:val="24"/>
          <w:rtl/>
        </w:rPr>
        <w:t>:</w:t>
      </w:r>
    </w:p>
    <w:p w:rsidR="001D6326" w:rsidRPr="006A5640" w:rsidRDefault="001D6326" w:rsidP="001D6326">
      <w:pPr>
        <w:pStyle w:val="aa"/>
        <w:keepNext/>
        <w:keepLines/>
        <w:bidi/>
        <w:spacing w:after="60" w:line="240" w:lineRule="atLeast"/>
        <w:ind w:left="-37"/>
        <w:jc w:val="both"/>
        <w:outlineLvl w:val="0"/>
        <w:rPr>
          <w:rFonts w:ascii="Arial" w:hAnsi="Arial" w:cs="David"/>
          <w:kern w:val="32"/>
          <w:sz w:val="24"/>
          <w:szCs w:val="24"/>
          <w:u w:val="single"/>
        </w:rPr>
      </w:pPr>
      <w:r w:rsidRPr="006A5640">
        <w:rPr>
          <w:rFonts w:cs="David" w:hint="cs"/>
          <w:sz w:val="24"/>
          <w:szCs w:val="24"/>
          <w:rtl/>
        </w:rPr>
        <w:t>רשאי</w:t>
      </w:r>
      <w:r w:rsidRPr="006A5640">
        <w:rPr>
          <w:rFonts w:cs="David"/>
          <w:sz w:val="24"/>
          <w:szCs w:val="24"/>
          <w:rtl/>
        </w:rPr>
        <w:t xml:space="preserve"> </w:t>
      </w:r>
      <w:r w:rsidRPr="006A5640">
        <w:rPr>
          <w:rFonts w:cs="David" w:hint="cs"/>
          <w:sz w:val="24"/>
          <w:szCs w:val="24"/>
          <w:rtl/>
        </w:rPr>
        <w:t>להשתתף</w:t>
      </w:r>
      <w:r w:rsidRPr="006A5640">
        <w:rPr>
          <w:rFonts w:cs="David"/>
          <w:sz w:val="24"/>
          <w:szCs w:val="24"/>
          <w:rtl/>
        </w:rPr>
        <w:t xml:space="preserve"> </w:t>
      </w:r>
      <w:r w:rsidRPr="006A5640">
        <w:rPr>
          <w:rFonts w:cs="David" w:hint="cs"/>
          <w:sz w:val="24"/>
          <w:szCs w:val="24"/>
          <w:rtl/>
        </w:rPr>
        <w:t>במכרז</w:t>
      </w:r>
      <w:r w:rsidRPr="006A5640">
        <w:rPr>
          <w:rFonts w:cs="David"/>
          <w:sz w:val="24"/>
          <w:szCs w:val="24"/>
          <w:rtl/>
        </w:rPr>
        <w:t xml:space="preserve"> </w:t>
      </w:r>
      <w:r w:rsidRPr="006A5640">
        <w:rPr>
          <w:rFonts w:cs="David" w:hint="cs"/>
          <w:sz w:val="24"/>
          <w:szCs w:val="24"/>
          <w:rtl/>
        </w:rPr>
        <w:t>רק</w:t>
      </w:r>
      <w:r w:rsidRPr="006A5640">
        <w:rPr>
          <w:rFonts w:cs="David"/>
          <w:sz w:val="24"/>
          <w:szCs w:val="24"/>
          <w:rtl/>
        </w:rPr>
        <w:t xml:space="preserve"> </w:t>
      </w:r>
      <w:r w:rsidRPr="006A5640">
        <w:rPr>
          <w:rFonts w:cs="David" w:hint="cs"/>
          <w:sz w:val="24"/>
          <w:szCs w:val="24"/>
          <w:rtl/>
        </w:rPr>
        <w:t>מציע</w:t>
      </w:r>
      <w:r w:rsidRPr="006A5640">
        <w:rPr>
          <w:rFonts w:cs="David"/>
          <w:sz w:val="24"/>
          <w:szCs w:val="24"/>
          <w:rtl/>
        </w:rPr>
        <w:t xml:space="preserve"> </w:t>
      </w:r>
      <w:r w:rsidRPr="006A5640">
        <w:rPr>
          <w:rFonts w:cs="David" w:hint="cs"/>
          <w:sz w:val="24"/>
          <w:szCs w:val="24"/>
          <w:rtl/>
        </w:rPr>
        <w:t>שמקיים</w:t>
      </w:r>
      <w:r w:rsidRPr="006A5640">
        <w:rPr>
          <w:rFonts w:cs="David"/>
          <w:sz w:val="24"/>
          <w:szCs w:val="24"/>
          <w:rtl/>
        </w:rPr>
        <w:t xml:space="preserve"> </w:t>
      </w:r>
      <w:r w:rsidRPr="006A5640">
        <w:rPr>
          <w:rFonts w:cs="David" w:hint="cs"/>
          <w:sz w:val="24"/>
          <w:szCs w:val="24"/>
          <w:rtl/>
        </w:rPr>
        <w:t>בעצמו</w:t>
      </w:r>
      <w:r w:rsidRPr="006A5640">
        <w:rPr>
          <w:rFonts w:cs="David"/>
          <w:sz w:val="24"/>
          <w:szCs w:val="24"/>
          <w:rtl/>
        </w:rPr>
        <w:t xml:space="preserve">, </w:t>
      </w:r>
      <w:r w:rsidRPr="006A5640">
        <w:rPr>
          <w:rFonts w:cs="David" w:hint="cs"/>
          <w:sz w:val="24"/>
          <w:szCs w:val="24"/>
          <w:rtl/>
        </w:rPr>
        <w:t>במועד</w:t>
      </w:r>
      <w:r w:rsidRPr="006A5640">
        <w:rPr>
          <w:rFonts w:cs="David"/>
          <w:sz w:val="24"/>
          <w:szCs w:val="24"/>
          <w:rtl/>
        </w:rPr>
        <w:t xml:space="preserve"> </w:t>
      </w:r>
      <w:r w:rsidRPr="006A5640">
        <w:rPr>
          <w:rFonts w:cs="David" w:hint="cs"/>
          <w:sz w:val="24"/>
          <w:szCs w:val="24"/>
          <w:rtl/>
        </w:rPr>
        <w:t>האחרון</w:t>
      </w:r>
      <w:r w:rsidRPr="006A5640">
        <w:rPr>
          <w:rFonts w:cs="David"/>
          <w:sz w:val="24"/>
          <w:szCs w:val="24"/>
          <w:rtl/>
        </w:rPr>
        <w:t xml:space="preserve"> </w:t>
      </w:r>
      <w:r w:rsidRPr="006A5640">
        <w:rPr>
          <w:rFonts w:cs="David" w:hint="cs"/>
          <w:sz w:val="24"/>
          <w:szCs w:val="24"/>
          <w:rtl/>
        </w:rPr>
        <w:t>להגשת</w:t>
      </w:r>
      <w:r w:rsidRPr="006A5640">
        <w:rPr>
          <w:rFonts w:cs="David"/>
          <w:sz w:val="24"/>
          <w:szCs w:val="24"/>
          <w:rtl/>
        </w:rPr>
        <w:t xml:space="preserve"> </w:t>
      </w:r>
      <w:r w:rsidRPr="006A5640">
        <w:rPr>
          <w:rFonts w:cs="David" w:hint="cs"/>
          <w:sz w:val="24"/>
          <w:szCs w:val="24"/>
          <w:rtl/>
        </w:rPr>
        <w:t>ההצעות</w:t>
      </w:r>
      <w:r w:rsidRPr="006A5640">
        <w:rPr>
          <w:rFonts w:cs="David"/>
          <w:sz w:val="24"/>
          <w:szCs w:val="24"/>
          <w:rtl/>
        </w:rPr>
        <w:t xml:space="preserve">, </w:t>
      </w:r>
      <w:r w:rsidRPr="006A5640">
        <w:rPr>
          <w:rFonts w:cs="David" w:hint="cs"/>
          <w:sz w:val="24"/>
          <w:szCs w:val="24"/>
          <w:rtl/>
        </w:rPr>
        <w:t>את</w:t>
      </w:r>
      <w:r w:rsidRPr="006A5640">
        <w:rPr>
          <w:rFonts w:cs="David"/>
          <w:sz w:val="24"/>
          <w:szCs w:val="24"/>
          <w:rtl/>
        </w:rPr>
        <w:t xml:space="preserve"> </w:t>
      </w:r>
      <w:r w:rsidRPr="006A5640">
        <w:rPr>
          <w:rFonts w:cs="David" w:hint="cs"/>
          <w:sz w:val="24"/>
          <w:szCs w:val="24"/>
          <w:rtl/>
        </w:rPr>
        <w:t>כל</w:t>
      </w:r>
      <w:r w:rsidRPr="006A5640">
        <w:rPr>
          <w:rFonts w:cs="David"/>
          <w:sz w:val="24"/>
          <w:szCs w:val="24"/>
          <w:rtl/>
        </w:rPr>
        <w:t xml:space="preserve"> </w:t>
      </w:r>
      <w:r w:rsidRPr="006A5640">
        <w:rPr>
          <w:rFonts w:cs="David" w:hint="cs"/>
          <w:sz w:val="24"/>
          <w:szCs w:val="24"/>
          <w:rtl/>
        </w:rPr>
        <w:t>התנאים</w:t>
      </w:r>
      <w:r w:rsidRPr="006A5640">
        <w:rPr>
          <w:rFonts w:cs="David"/>
          <w:sz w:val="24"/>
          <w:szCs w:val="24"/>
          <w:rtl/>
        </w:rPr>
        <w:t xml:space="preserve"> </w:t>
      </w:r>
      <w:r w:rsidRPr="006A5640">
        <w:rPr>
          <w:rFonts w:cs="David" w:hint="cs"/>
          <w:sz w:val="24"/>
          <w:szCs w:val="24"/>
          <w:rtl/>
        </w:rPr>
        <w:t>המצטברים</w:t>
      </w:r>
      <w:r w:rsidRPr="006A5640">
        <w:rPr>
          <w:rFonts w:cs="David"/>
          <w:sz w:val="24"/>
          <w:szCs w:val="24"/>
          <w:rtl/>
        </w:rPr>
        <w:t xml:space="preserve"> </w:t>
      </w:r>
      <w:r w:rsidRPr="006A5640">
        <w:rPr>
          <w:rFonts w:cs="David" w:hint="cs"/>
          <w:sz w:val="24"/>
          <w:szCs w:val="24"/>
          <w:rtl/>
        </w:rPr>
        <w:t>הבאים</w:t>
      </w:r>
      <w:r w:rsidRPr="006A5640">
        <w:rPr>
          <w:rFonts w:cs="David"/>
          <w:sz w:val="24"/>
          <w:szCs w:val="24"/>
          <w:rtl/>
        </w:rPr>
        <w:t xml:space="preserve">: </w:t>
      </w:r>
      <w:bookmarkStart w:id="0" w:name="_Toc456266040"/>
      <w:bookmarkStart w:id="1" w:name="_Toc456177509"/>
    </w:p>
    <w:bookmarkEnd w:id="0"/>
    <w:bookmarkEnd w:id="1"/>
    <w:p w:rsidR="00CD55A1" w:rsidRDefault="001D6326" w:rsidP="00CD55A1">
      <w:pPr>
        <w:keepNext/>
        <w:keepLines/>
        <w:numPr>
          <w:ilvl w:val="1"/>
          <w:numId w:val="15"/>
        </w:numPr>
        <w:tabs>
          <w:tab w:val="left" w:pos="708"/>
        </w:tabs>
        <w:spacing w:after="0" w:line="240" w:lineRule="atLeast"/>
        <w:jc w:val="both"/>
        <w:rPr>
          <w:rFonts w:ascii="Times New Roman" w:hAnsi="Times New Roman"/>
        </w:rPr>
      </w:pPr>
      <w:r>
        <w:rPr>
          <w:rFonts w:ascii="Times New Roman" w:hAnsi="Times New Roman" w:hint="cs"/>
          <w:u w:val="single"/>
          <w:rtl/>
        </w:rPr>
        <w:t>תנאי סף מנהליים</w:t>
      </w:r>
    </w:p>
    <w:p w:rsidR="00CD55A1" w:rsidRDefault="00CD55A1" w:rsidP="00CD55A1">
      <w:pPr>
        <w:keepNext/>
        <w:keepLines/>
        <w:tabs>
          <w:tab w:val="left" w:pos="708"/>
        </w:tabs>
        <w:spacing w:after="0" w:line="240" w:lineRule="atLeast"/>
        <w:ind w:left="502"/>
        <w:jc w:val="both"/>
        <w:rPr>
          <w:rFonts w:ascii="Times New Roman" w:hAnsi="Times New Roman"/>
          <w:rtl/>
        </w:rPr>
      </w:pPr>
      <w:r w:rsidRPr="00CD55A1">
        <w:rPr>
          <w:rFonts w:ascii="Times New Roman Bold" w:hAnsi="Times New Roman Bold"/>
          <w:color w:val="000000"/>
          <w:rtl/>
        </w:rPr>
        <w:t>ככל שחלה על המציע חובת רישום, על פי דין, בישראל, עליו להיות רשום כדין.</w:t>
      </w:r>
    </w:p>
    <w:p w:rsidR="00CD55A1" w:rsidRPr="00CD55A1" w:rsidRDefault="00CD55A1" w:rsidP="00CD55A1">
      <w:pPr>
        <w:keepNext/>
        <w:keepLines/>
        <w:tabs>
          <w:tab w:val="left" w:pos="708"/>
        </w:tabs>
        <w:spacing w:after="0" w:line="240" w:lineRule="atLeast"/>
        <w:ind w:left="502"/>
        <w:jc w:val="both"/>
        <w:rPr>
          <w:rFonts w:ascii="Times New Roman" w:hAnsi="Times New Roman"/>
          <w:b/>
          <w:bCs/>
          <w:rtl/>
        </w:rPr>
      </w:pPr>
      <w:r w:rsidRPr="00CD55A1">
        <w:rPr>
          <w:rFonts w:ascii="Times New Roman Bold" w:hAnsi="Times New Roman Bold"/>
          <w:color w:val="000000"/>
          <w:rtl/>
        </w:rPr>
        <w:t xml:space="preserve">המציע עומד בדרישות חוק עסקאות גופים ציבוריים, </w:t>
      </w:r>
      <w:proofErr w:type="spellStart"/>
      <w:r w:rsidRPr="00CD55A1">
        <w:rPr>
          <w:rFonts w:ascii="Times New Roman Bold" w:hAnsi="Times New Roman Bold"/>
          <w:color w:val="000000"/>
          <w:rtl/>
        </w:rPr>
        <w:t>התשל"ו</w:t>
      </w:r>
      <w:proofErr w:type="spellEnd"/>
      <w:r w:rsidRPr="00CD55A1">
        <w:rPr>
          <w:rFonts w:ascii="Times New Roman Bold" w:hAnsi="Times New Roman Bold"/>
          <w:color w:val="000000"/>
          <w:rtl/>
        </w:rPr>
        <w:t xml:space="preserve">- 1976 </w:t>
      </w:r>
      <w:r w:rsidRPr="00CD55A1">
        <w:rPr>
          <w:rFonts w:ascii="Times New Roman Bold" w:hAnsi="Times New Roman Bold"/>
          <w:b/>
          <w:bCs/>
          <w:color w:val="000000"/>
          <w:rtl/>
        </w:rPr>
        <w:t>("חוק עסקאות גופים ציבוריים").</w:t>
      </w:r>
    </w:p>
    <w:p w:rsidR="00CD55A1" w:rsidRPr="00CD55A1" w:rsidRDefault="00CD55A1" w:rsidP="00CD55A1">
      <w:pPr>
        <w:keepNext/>
        <w:keepLines/>
        <w:tabs>
          <w:tab w:val="left" w:pos="708"/>
        </w:tabs>
        <w:spacing w:after="0" w:line="240" w:lineRule="atLeast"/>
        <w:ind w:left="502"/>
        <w:jc w:val="both"/>
        <w:rPr>
          <w:rFonts w:ascii="Times New Roman" w:hAnsi="Times New Roman"/>
          <w:rtl/>
        </w:rPr>
      </w:pPr>
      <w:r w:rsidRPr="00CD55A1">
        <w:rPr>
          <w:rFonts w:ascii="Times New Roman Bold" w:hAnsi="Times New Roman Bold"/>
          <w:color w:val="000000"/>
          <w:rtl/>
        </w:rPr>
        <w:t>כלל השירותים המוצעים על ידי המציע עומדים בדרישות הרישוי והתקנים הנדרשים על פי דין לצורך אספקתם, ככל שישנם.</w:t>
      </w:r>
    </w:p>
    <w:p w:rsidR="001D6326" w:rsidRPr="00307E4B" w:rsidRDefault="001D6326" w:rsidP="001D6326">
      <w:pPr>
        <w:keepNext/>
        <w:keepLines/>
        <w:numPr>
          <w:ilvl w:val="1"/>
          <w:numId w:val="15"/>
        </w:numPr>
        <w:tabs>
          <w:tab w:val="left" w:pos="708"/>
        </w:tabs>
        <w:spacing w:after="0" w:line="240" w:lineRule="atLeast"/>
        <w:jc w:val="both"/>
        <w:rPr>
          <w:rFonts w:ascii="Times New Roman" w:hAnsi="Times New Roman"/>
        </w:rPr>
      </w:pPr>
      <w:r>
        <w:rPr>
          <w:rFonts w:ascii="Times New Roman" w:hAnsi="Times New Roman" w:hint="cs"/>
          <w:u w:val="single"/>
          <w:rtl/>
        </w:rPr>
        <w:t>תנאי סף מקצועיים</w:t>
      </w:r>
    </w:p>
    <w:p w:rsidR="00CD55A1" w:rsidRPr="00CD55A1" w:rsidRDefault="00CD55A1" w:rsidP="00F37C2E">
      <w:pPr>
        <w:pStyle w:val="a5"/>
        <w:keepNext/>
        <w:keepLines/>
        <w:numPr>
          <w:ilvl w:val="1"/>
          <w:numId w:val="20"/>
        </w:numPr>
        <w:tabs>
          <w:tab w:val="left" w:pos="708"/>
        </w:tabs>
        <w:spacing w:after="0" w:line="240" w:lineRule="atLeast"/>
        <w:jc w:val="both"/>
        <w:rPr>
          <w:b/>
          <w:bCs/>
        </w:rPr>
      </w:pPr>
      <w:bookmarkStart w:id="2" w:name="html_otherCondition_desc_preview2"/>
      <w:r w:rsidRPr="00CD55A1">
        <w:rPr>
          <w:rFonts w:hint="cs"/>
          <w:rtl/>
          <w:lang w:eastAsia="he-IL"/>
        </w:rPr>
        <w:t>בעל השכלה של תואר ראשון לפחות באחד התחו</w:t>
      </w:r>
      <w:r w:rsidR="00C77782">
        <w:rPr>
          <w:rFonts w:hint="cs"/>
          <w:rtl/>
          <w:lang w:eastAsia="he-IL"/>
        </w:rPr>
        <w:t xml:space="preserve">מים הבאים: חקלאות, מנהל ציבורי, </w:t>
      </w:r>
      <w:r w:rsidRPr="00CD55A1">
        <w:rPr>
          <w:rFonts w:hint="cs"/>
          <w:rtl/>
          <w:lang w:eastAsia="he-IL"/>
        </w:rPr>
        <w:t>הנדסת תעשייה וניהול, גאוגרפיה, תכנון ערים, אדריכלות, אדריכלות נוף, משפטים, מנהל עסקים, חינוך (תואר), סוציולוגיה, אנתרופולוגיה.</w:t>
      </w:r>
      <w:r w:rsidRPr="00CD55A1">
        <w:rPr>
          <w:rFonts w:hint="cs"/>
          <w:rtl/>
          <w:lang w:eastAsia="he-IL"/>
        </w:rPr>
        <w:tab/>
      </w:r>
      <w:r w:rsidRPr="00CD55A1">
        <w:rPr>
          <w:rFonts w:hint="cs"/>
          <w:rtl/>
          <w:lang w:eastAsia="he-IL"/>
        </w:rPr>
        <w:br/>
      </w:r>
      <w:r w:rsidRPr="00C77782">
        <w:rPr>
          <w:rFonts w:hint="cs"/>
          <w:rtl/>
          <w:lang w:eastAsia="he-IL"/>
        </w:rPr>
        <w:t>יודגש כי במקרה של תעודה על השכלה אקדמית או השכלה גבוהה אחרת, שנרכשה במוסד שאינו מוכר על ידי המועצה להשכלה גבוהה (גם אם הלימודים נערכו בארץ), יש לצרף אישור הועדה להערכת תארים במשרד החינוך על שקילות לתוארי השכלה גבוהה המקובלים באוניברסיטאות בארץ.</w:t>
      </w:r>
      <w:r w:rsidRPr="00CD55A1">
        <w:rPr>
          <w:rFonts w:hint="cs"/>
          <w:b/>
          <w:bCs/>
          <w:rtl/>
          <w:lang w:eastAsia="he-IL"/>
        </w:rPr>
        <w:t xml:space="preserve">  </w:t>
      </w:r>
      <w:bookmarkEnd w:id="2"/>
    </w:p>
    <w:p w:rsidR="00CD55A1" w:rsidRDefault="00CD55A1" w:rsidP="00F37C2E">
      <w:pPr>
        <w:pStyle w:val="a5"/>
        <w:keepNext/>
        <w:keepLines/>
        <w:numPr>
          <w:ilvl w:val="1"/>
          <w:numId w:val="20"/>
        </w:numPr>
        <w:tabs>
          <w:tab w:val="left" w:pos="708"/>
        </w:tabs>
        <w:spacing w:after="0" w:line="240" w:lineRule="atLeast"/>
        <w:jc w:val="both"/>
        <w:rPr>
          <w:rtl/>
        </w:rPr>
      </w:pPr>
      <w:r>
        <w:rPr>
          <w:rtl/>
        </w:rPr>
        <w:t xml:space="preserve">היועץ בעל ניסיון ניהול של שני פרויקטים לפחות, שכללו תכנון ו/או ניהול הקמה ופיתוח </w:t>
      </w:r>
      <w:r>
        <w:rPr>
          <w:rFonts w:hint="cs"/>
          <w:rtl/>
        </w:rPr>
        <w:t xml:space="preserve">    </w:t>
      </w:r>
      <w:r>
        <w:rPr>
          <w:rtl/>
        </w:rPr>
        <w:t xml:space="preserve">התיישבות מול משרדי הממשלה, מועצות אזוריות ו/או רשויות מקומיות, מוסדות תכנון </w:t>
      </w:r>
      <w:proofErr w:type="spellStart"/>
      <w:r>
        <w:rPr>
          <w:rtl/>
        </w:rPr>
        <w:t>וכיוב</w:t>
      </w:r>
      <w:proofErr w:type="spellEnd"/>
      <w:r>
        <w:rPr>
          <w:rtl/>
        </w:rPr>
        <w:t xml:space="preserve">' בהיקף המצטבר של לפחות 10 </w:t>
      </w:r>
      <w:proofErr w:type="spellStart"/>
      <w:r>
        <w:rPr>
          <w:rtl/>
        </w:rPr>
        <w:t>מלש"ח</w:t>
      </w:r>
      <w:proofErr w:type="spellEnd"/>
      <w:r>
        <w:rPr>
          <w:rtl/>
        </w:rPr>
        <w:t>.</w:t>
      </w:r>
      <w:r>
        <w:rPr>
          <w:rtl/>
        </w:rPr>
        <w:tab/>
      </w:r>
    </w:p>
    <w:p w:rsidR="00C77782" w:rsidRDefault="00C77782" w:rsidP="00F37C2E">
      <w:pPr>
        <w:pStyle w:val="a5"/>
        <w:keepNext/>
        <w:keepLines/>
        <w:numPr>
          <w:ilvl w:val="1"/>
          <w:numId w:val="20"/>
        </w:numPr>
        <w:tabs>
          <w:tab w:val="left" w:pos="708"/>
        </w:tabs>
        <w:spacing w:after="0" w:line="240" w:lineRule="atLeast"/>
        <w:jc w:val="both"/>
      </w:pPr>
      <w:r>
        <w:rPr>
          <w:rFonts w:hint="cs"/>
          <w:rtl/>
        </w:rPr>
        <w:t xml:space="preserve">ליועץ ישנה היכרות עם תחום הניהול המוניציפאלי והשירותים החברתיים ברשויות המקומיות. </w:t>
      </w:r>
    </w:p>
    <w:p w:rsidR="00C77782" w:rsidRDefault="00C77782" w:rsidP="00F37C2E">
      <w:pPr>
        <w:pStyle w:val="a5"/>
        <w:keepNext/>
        <w:keepLines/>
        <w:numPr>
          <w:ilvl w:val="1"/>
          <w:numId w:val="20"/>
        </w:numPr>
        <w:tabs>
          <w:tab w:val="left" w:pos="708"/>
        </w:tabs>
        <w:spacing w:after="0" w:line="240" w:lineRule="atLeast"/>
        <w:jc w:val="both"/>
        <w:rPr>
          <w:rtl/>
        </w:rPr>
      </w:pPr>
      <w:r>
        <w:rPr>
          <w:rtl/>
        </w:rPr>
        <w:t>תאגיד רשאי להגיש הצעה למכרז זה ובלבד שיציע יועץ, אשר ייתן בפועל את שירותי ניהו</w:t>
      </w:r>
      <w:r>
        <w:rPr>
          <w:rFonts w:hint="cs"/>
          <w:rtl/>
        </w:rPr>
        <w:t xml:space="preserve">ל </w:t>
      </w:r>
      <w:r>
        <w:rPr>
          <w:rtl/>
        </w:rPr>
        <w:t xml:space="preserve">הפרויקט, שהתנאים המפורטים בסעיפים </w:t>
      </w:r>
      <w:r>
        <w:rPr>
          <w:rFonts w:hint="cs"/>
          <w:rtl/>
        </w:rPr>
        <w:t>2.1</w:t>
      </w:r>
      <w:r w:rsidR="007920D6">
        <w:rPr>
          <w:rFonts w:hint="cs"/>
          <w:rtl/>
        </w:rPr>
        <w:t>-</w:t>
      </w:r>
      <w:r>
        <w:rPr>
          <w:rFonts w:hint="cs"/>
          <w:rtl/>
        </w:rPr>
        <w:t>2.3</w:t>
      </w:r>
      <w:r>
        <w:rPr>
          <w:rtl/>
        </w:rPr>
        <w:t xml:space="preserve"> לעיל יתקיימו במצטבר לגביו.</w:t>
      </w:r>
    </w:p>
    <w:p w:rsidR="00C77782" w:rsidRDefault="00C77782" w:rsidP="00F37C2E">
      <w:pPr>
        <w:keepNext/>
        <w:keepLines/>
        <w:tabs>
          <w:tab w:val="left" w:pos="708"/>
        </w:tabs>
        <w:spacing w:after="0" w:line="240" w:lineRule="atLeast"/>
        <w:ind w:left="368"/>
        <w:jc w:val="both"/>
        <w:rPr>
          <w:rtl/>
        </w:rPr>
      </w:pPr>
      <w:r>
        <w:rPr>
          <w:rtl/>
        </w:rPr>
        <w:t xml:space="preserve">במידה ומציע מגיש הצעה ליותר מיועץ אחד, על כל אחד מהיועצים המוגשים על ידו לעמוד בתנאים המפורטים בסעיפים </w:t>
      </w:r>
      <w:r>
        <w:rPr>
          <w:rFonts w:hint="cs"/>
          <w:rtl/>
        </w:rPr>
        <w:t>2.1</w:t>
      </w:r>
      <w:r w:rsidR="007920D6">
        <w:rPr>
          <w:rFonts w:hint="cs"/>
          <w:rtl/>
        </w:rPr>
        <w:t>-</w:t>
      </w:r>
      <w:r>
        <w:rPr>
          <w:rFonts w:hint="cs"/>
          <w:rtl/>
        </w:rPr>
        <w:t xml:space="preserve">2.3. </w:t>
      </w:r>
      <w:r>
        <w:rPr>
          <w:rtl/>
        </w:rPr>
        <w:t>בכל מקרה, היועץ ייבחר עפ"י נתוניו האישיים. בין אם הוא מציע יחיד או בין אם הוא מוצע ע"י תאגיד. המזמין לא מחויב לבחור את כל היועצים שמציע התאגיד, אלא רק את היועצים המתאימים לפי הציון המשוכלל הסופי.</w:t>
      </w:r>
    </w:p>
    <w:p w:rsidR="007920D6" w:rsidRDefault="007920D6" w:rsidP="007920D6">
      <w:pPr>
        <w:keepNext/>
        <w:keepLines/>
        <w:tabs>
          <w:tab w:val="left" w:pos="708"/>
        </w:tabs>
        <w:spacing w:after="0" w:line="240" w:lineRule="atLeast"/>
        <w:jc w:val="both"/>
        <w:rPr>
          <w:rtl/>
        </w:rPr>
      </w:pPr>
    </w:p>
    <w:p w:rsidR="001D6326" w:rsidRDefault="001D6326" w:rsidP="007920D6">
      <w:pPr>
        <w:keepNext/>
        <w:keepLines/>
        <w:tabs>
          <w:tab w:val="left" w:pos="708"/>
        </w:tabs>
        <w:spacing w:after="0" w:line="240" w:lineRule="atLeast"/>
        <w:jc w:val="both"/>
        <w:rPr>
          <w:rFonts w:ascii="Calibri" w:hAnsi="Calibri"/>
        </w:rPr>
      </w:pPr>
      <w:r w:rsidRPr="006A5640">
        <w:rPr>
          <w:rtl/>
        </w:rPr>
        <w:t>מובהר, כי הצעה אשר אינה עומדת בתנאי מתנאי הסף שנקבעו במכרז זה תיפסל. כמו כן המשרד רשאי שלא להתחשב בכל הצעה שאינה עונה על אחת מדרישות המכרז המוגדרות כדרישות סף או בשל חוסר התייחסות</w:t>
      </w:r>
      <w:r w:rsidRPr="007A32DC">
        <w:rPr>
          <w:rtl/>
        </w:rPr>
        <w:t xml:space="preserve"> מפורטת לסעיף מסעיפי המכרז, באופן שלדעתו מונע הערכה ו/או החלטה.</w:t>
      </w:r>
    </w:p>
    <w:p w:rsidR="001D6326" w:rsidRDefault="001D6326" w:rsidP="007817F2">
      <w:pPr>
        <w:keepNext/>
        <w:keepLines/>
        <w:numPr>
          <w:ilvl w:val="1"/>
          <w:numId w:val="12"/>
        </w:numPr>
        <w:tabs>
          <w:tab w:val="left" w:pos="844"/>
        </w:tabs>
        <w:spacing w:after="0" w:line="240" w:lineRule="atLeast"/>
        <w:ind w:left="499" w:hanging="357"/>
        <w:jc w:val="both"/>
      </w:pPr>
      <w:r>
        <w:rPr>
          <w:rtl/>
        </w:rPr>
        <w:t xml:space="preserve">תקופת ההתקשרות נשוא מכרז זה, תחל ממועד החתימה על הסכם ההתקשרות עם הרשות ותימשך </w:t>
      </w:r>
      <w:r w:rsidR="00A16759">
        <w:rPr>
          <w:rFonts w:hint="cs"/>
          <w:rtl/>
        </w:rPr>
        <w:t>שנ</w:t>
      </w:r>
      <w:r w:rsidR="007817F2">
        <w:rPr>
          <w:rFonts w:hint="cs"/>
          <w:rtl/>
        </w:rPr>
        <w:t xml:space="preserve">ה </w:t>
      </w:r>
      <w:r w:rsidR="0021140C">
        <w:rPr>
          <w:rFonts w:hint="cs"/>
          <w:rtl/>
        </w:rPr>
        <w:t xml:space="preserve">עם </w:t>
      </w:r>
      <w:r>
        <w:rPr>
          <w:rtl/>
        </w:rPr>
        <w:t xml:space="preserve">אופציה </w:t>
      </w:r>
      <w:r>
        <w:rPr>
          <w:rFonts w:hint="cs"/>
          <w:rtl/>
        </w:rPr>
        <w:t>ל</w:t>
      </w:r>
      <w:r w:rsidR="007817F2">
        <w:rPr>
          <w:rFonts w:hint="cs"/>
          <w:rtl/>
        </w:rPr>
        <w:t>ארבע</w:t>
      </w:r>
      <w:r w:rsidR="0021140C">
        <w:rPr>
          <w:rFonts w:hint="cs"/>
          <w:rtl/>
        </w:rPr>
        <w:t xml:space="preserve"> הארכות בנות שנה כל אחת, עד לתקופה מצטברת של 5 שנים</w:t>
      </w:r>
      <w:r>
        <w:rPr>
          <w:rtl/>
        </w:rPr>
        <w:t xml:space="preserve"> (להלן: </w:t>
      </w:r>
      <w:r w:rsidRPr="008C6B4B">
        <w:rPr>
          <w:rtl/>
        </w:rPr>
        <w:t>"תקופת ההתקשרות"</w:t>
      </w:r>
      <w:r>
        <w:rPr>
          <w:rtl/>
        </w:rPr>
        <w:t xml:space="preserve">). </w:t>
      </w:r>
    </w:p>
    <w:p w:rsidR="001D6326" w:rsidRPr="002E751D" w:rsidRDefault="0021140C" w:rsidP="001D6326">
      <w:pPr>
        <w:keepNext/>
        <w:keepLines/>
        <w:numPr>
          <w:ilvl w:val="1"/>
          <w:numId w:val="12"/>
        </w:numPr>
        <w:tabs>
          <w:tab w:val="left" w:pos="1204"/>
          <w:tab w:val="center" w:pos="4153"/>
          <w:tab w:val="right" w:pos="8306"/>
        </w:tabs>
        <w:spacing w:after="0" w:line="240" w:lineRule="atLeast"/>
        <w:jc w:val="both"/>
        <w:rPr>
          <w:u w:val="single"/>
        </w:rPr>
      </w:pPr>
      <w:r>
        <w:rPr>
          <w:rFonts w:hint="cs"/>
          <w:rtl/>
        </w:rPr>
        <w:t>במכרז זה לא יתקיים כנס מציעים.</w:t>
      </w:r>
    </w:p>
    <w:p w:rsidR="001D6326" w:rsidRDefault="001D6326" w:rsidP="001D6326">
      <w:pPr>
        <w:numPr>
          <w:ilvl w:val="1"/>
          <w:numId w:val="12"/>
        </w:numPr>
        <w:spacing w:after="0" w:line="240" w:lineRule="atLeast"/>
        <w:ind w:left="499" w:hanging="357"/>
        <w:jc w:val="both"/>
      </w:pPr>
      <w:r w:rsidRPr="002E751D">
        <w:rPr>
          <w:rtl/>
        </w:rPr>
        <w:t>מסמכי המכרז יפורסמו באתר האינטרנט</w:t>
      </w:r>
      <w:r>
        <w:rPr>
          <w:rtl/>
        </w:rPr>
        <w:t xml:space="preserve"> של הרשות וב</w:t>
      </w:r>
      <w:r w:rsidRPr="0000774E">
        <w:rPr>
          <w:rtl/>
        </w:rPr>
        <w:t xml:space="preserve">אתר </w:t>
      </w:r>
      <w:proofErr w:type="spellStart"/>
      <w:r w:rsidRPr="0000774E">
        <w:rPr>
          <w:rtl/>
        </w:rPr>
        <w:t>מינהל</w:t>
      </w:r>
      <w:proofErr w:type="spellEnd"/>
      <w:r w:rsidRPr="0000774E">
        <w:rPr>
          <w:rtl/>
        </w:rPr>
        <w:t xml:space="preserve"> הרכש הממשלתי שכתובתו: </w:t>
      </w:r>
      <w:hyperlink r:id="rId8" w:history="1">
        <w:r w:rsidRPr="007D4675">
          <w:rPr>
            <w:rStyle w:val="Hyperlink"/>
          </w:rPr>
          <w:t>http://www.mr.gov.il</w:t>
        </w:r>
      </w:hyperlink>
      <w:r>
        <w:rPr>
          <w:rFonts w:hint="cs"/>
          <w:rtl/>
        </w:rPr>
        <w:t xml:space="preserve">. </w:t>
      </w:r>
      <w:r w:rsidRPr="007069B7">
        <w:rPr>
          <w:rtl/>
        </w:rPr>
        <w:t>מובהר כי יש לעקוב אחרי הפרסומים באתרים. כל שינוי או הבהרה למכרז יפורסמו באתר האינטרנט של המשרד ובאתר מנהל הרכש.</w:t>
      </w:r>
    </w:p>
    <w:p w:rsidR="001D6326" w:rsidRDefault="001D6326" w:rsidP="00AF5EA7">
      <w:pPr>
        <w:keepNext/>
        <w:keepLines/>
        <w:numPr>
          <w:ilvl w:val="1"/>
          <w:numId w:val="12"/>
        </w:numPr>
        <w:tabs>
          <w:tab w:val="left" w:pos="1204"/>
          <w:tab w:val="center" w:pos="4153"/>
          <w:tab w:val="right" w:pos="8306"/>
        </w:tabs>
        <w:spacing w:after="0" w:line="240" w:lineRule="atLeast"/>
        <w:jc w:val="both"/>
      </w:pPr>
      <w:r w:rsidRPr="00700875">
        <w:rPr>
          <w:rtl/>
        </w:rPr>
        <w:lastRenderedPageBreak/>
        <w:t xml:space="preserve">את ההצעות יש להגיש בהתאם להוראות המפורטות בחוברת המכרז, לא יאוחר מיום </w:t>
      </w:r>
      <w:r w:rsidR="007817F2">
        <w:rPr>
          <w:rFonts w:hint="cs"/>
          <w:b/>
          <w:bCs/>
          <w:u w:val="single"/>
          <w:rtl/>
        </w:rPr>
        <w:t>21/07/2024</w:t>
      </w:r>
      <w:r w:rsidR="007817F2">
        <w:rPr>
          <w:rFonts w:hint="cs"/>
          <w:rtl/>
        </w:rPr>
        <w:t xml:space="preserve"> </w:t>
      </w:r>
      <w:r w:rsidRPr="00700875">
        <w:rPr>
          <w:rtl/>
        </w:rPr>
        <w:t>עד השעה 1</w:t>
      </w:r>
      <w:r w:rsidR="00AF5EA7">
        <w:rPr>
          <w:rFonts w:hint="cs"/>
          <w:rtl/>
        </w:rPr>
        <w:t>4</w:t>
      </w:r>
      <w:r w:rsidRPr="00700875">
        <w:rPr>
          <w:rtl/>
        </w:rPr>
        <w:t>:00. את ההצעות יש להכניס לתיבת המכרזים הרשות לפיתוח והתיישבות הבדואים בנגב רחוב דרך מצדה 6 באר שבע</w:t>
      </w:r>
      <w:r w:rsidRPr="006A5640">
        <w:rPr>
          <w:rtl/>
        </w:rPr>
        <w:t>. הצעות שיוגשו לאחר מועד זה לא ידונו.</w:t>
      </w:r>
    </w:p>
    <w:p w:rsidR="001D6326" w:rsidRPr="00026921" w:rsidRDefault="001D6326" w:rsidP="007817F2">
      <w:pPr>
        <w:keepNext/>
        <w:keepLines/>
        <w:numPr>
          <w:ilvl w:val="1"/>
          <w:numId w:val="12"/>
        </w:numPr>
        <w:tabs>
          <w:tab w:val="left" w:pos="1204"/>
          <w:tab w:val="center" w:pos="4153"/>
          <w:tab w:val="right" w:pos="7370"/>
        </w:tabs>
        <w:spacing w:after="0" w:line="240" w:lineRule="atLeast"/>
        <w:jc w:val="both"/>
        <w:rPr>
          <w:b/>
          <w:bCs/>
          <w:sz w:val="28"/>
          <w:szCs w:val="28"/>
        </w:rPr>
      </w:pPr>
      <w:r w:rsidRPr="00700875">
        <w:rPr>
          <w:rtl/>
        </w:rPr>
        <w:t>איש הקשר מטעם הרשות לכל עניין הקשור למכרז זה:</w:t>
      </w:r>
      <w:r>
        <w:rPr>
          <w:rtl/>
        </w:rPr>
        <w:t xml:space="preserve"> </w:t>
      </w:r>
      <w:r w:rsidRPr="007069B7">
        <w:rPr>
          <w:rtl/>
        </w:rPr>
        <w:t xml:space="preserve">גב' </w:t>
      </w:r>
      <w:r w:rsidR="00A16759">
        <w:rPr>
          <w:rFonts w:hint="cs"/>
          <w:rtl/>
        </w:rPr>
        <w:t>אלה</w:t>
      </w:r>
      <w:r w:rsidR="00A16759">
        <w:t xml:space="preserve"> </w:t>
      </w:r>
      <w:r w:rsidR="00A16759">
        <w:rPr>
          <w:rFonts w:hint="cs"/>
          <w:rtl/>
        </w:rPr>
        <w:t xml:space="preserve"> הילל</w:t>
      </w:r>
      <w:r w:rsidRPr="007069B7">
        <w:rPr>
          <w:rtl/>
        </w:rPr>
        <w:t xml:space="preserve"> -  דוא"ל </w:t>
      </w:r>
      <w:hyperlink r:id="rId9" w:history="1">
        <w:r w:rsidR="00A16759" w:rsidRPr="00B21B5B">
          <w:rPr>
            <w:rStyle w:val="Hyperlink"/>
            <w:rFonts w:cs="David"/>
          </w:rPr>
          <w:t>ellahi@moag.gov.il</w:t>
        </w:r>
      </w:hyperlink>
      <w:r w:rsidR="00A16759">
        <w:rPr>
          <w:rFonts w:hint="cs"/>
          <w:rtl/>
        </w:rPr>
        <w:t xml:space="preserve">. </w:t>
      </w:r>
      <w:r w:rsidRPr="00855E50">
        <w:rPr>
          <w:rtl/>
        </w:rPr>
        <w:t>שאלות הבהרה הנוגעות למכרז</w:t>
      </w:r>
      <w:r>
        <w:rPr>
          <w:rtl/>
        </w:rPr>
        <w:t xml:space="preserve"> זה</w:t>
      </w:r>
      <w:r w:rsidRPr="00855E50">
        <w:rPr>
          <w:rtl/>
        </w:rPr>
        <w:t>, יש להפנות בכתב לאיש הקשר, באמצעות הדואר האלקטרוני בל</w:t>
      </w:r>
      <w:r>
        <w:rPr>
          <w:rtl/>
        </w:rPr>
        <w:t>בד</w:t>
      </w:r>
      <w:r>
        <w:rPr>
          <w:rFonts w:hint="cs"/>
          <w:rtl/>
        </w:rPr>
        <w:t xml:space="preserve"> עד לתאריך </w:t>
      </w:r>
      <w:r w:rsidR="007817F2">
        <w:rPr>
          <w:rFonts w:hint="cs"/>
          <w:b/>
          <w:bCs/>
          <w:u w:val="single"/>
          <w:rtl/>
        </w:rPr>
        <w:t xml:space="preserve">07/07/2024 </w:t>
      </w:r>
      <w:r w:rsidR="007817F2">
        <w:rPr>
          <w:rFonts w:hint="cs"/>
          <w:rtl/>
        </w:rPr>
        <w:t>עד ה</w:t>
      </w:r>
      <w:r w:rsidR="007817F2" w:rsidRPr="007817F2">
        <w:rPr>
          <w:rFonts w:hint="cs"/>
          <w:rtl/>
        </w:rPr>
        <w:t>שעה 12:00.</w:t>
      </w:r>
      <w:r>
        <w:rPr>
          <w:rtl/>
        </w:rPr>
        <w:tab/>
      </w:r>
      <w:r>
        <w:rPr>
          <w:rtl/>
        </w:rPr>
        <w:br/>
      </w:r>
      <w:r w:rsidRPr="00E51ED7">
        <w:rPr>
          <w:rFonts w:hint="eastAsia"/>
          <w:u w:val="single"/>
          <w:rtl/>
        </w:rPr>
        <w:t>בנושא</w:t>
      </w:r>
      <w:r>
        <w:rPr>
          <w:rFonts w:hint="cs"/>
          <w:rtl/>
        </w:rPr>
        <w:t xml:space="preserve"> הפנייה חובה לציין במייל: </w:t>
      </w:r>
      <w:r w:rsidRPr="00AC3D77">
        <w:rPr>
          <w:b/>
          <w:bCs/>
          <w:sz w:val="28"/>
          <w:szCs w:val="28"/>
          <w:rtl/>
        </w:rPr>
        <w:t xml:space="preserve">מכרז </w:t>
      </w:r>
      <w:r w:rsidR="00A16759">
        <w:rPr>
          <w:rFonts w:hint="cs"/>
          <w:b/>
          <w:bCs/>
          <w:sz w:val="28"/>
          <w:szCs w:val="28"/>
          <w:rtl/>
        </w:rPr>
        <w:t>0</w:t>
      </w:r>
      <w:r w:rsidR="007817F2">
        <w:rPr>
          <w:rFonts w:hint="cs"/>
          <w:b/>
          <w:bCs/>
          <w:sz w:val="28"/>
          <w:szCs w:val="28"/>
          <w:rtl/>
        </w:rPr>
        <w:t>2</w:t>
      </w:r>
      <w:r w:rsidR="00A16759">
        <w:rPr>
          <w:rFonts w:hint="cs"/>
          <w:b/>
          <w:bCs/>
          <w:sz w:val="28"/>
          <w:szCs w:val="28"/>
          <w:rtl/>
        </w:rPr>
        <w:t>/2024</w:t>
      </w:r>
      <w:r w:rsidRPr="00AC3D77">
        <w:rPr>
          <w:b/>
          <w:bCs/>
          <w:sz w:val="28"/>
          <w:szCs w:val="28"/>
          <w:rtl/>
        </w:rPr>
        <w:t xml:space="preserve"> </w:t>
      </w:r>
      <w:r>
        <w:rPr>
          <w:rFonts w:hint="cs"/>
          <w:b/>
          <w:bCs/>
          <w:sz w:val="28"/>
          <w:szCs w:val="28"/>
          <w:rtl/>
        </w:rPr>
        <w:t>ל</w:t>
      </w:r>
      <w:r w:rsidRPr="0046237A">
        <w:rPr>
          <w:rFonts w:hint="cs"/>
          <w:b/>
          <w:bCs/>
          <w:sz w:val="28"/>
          <w:szCs w:val="28"/>
          <w:rtl/>
        </w:rPr>
        <w:t xml:space="preserve">מתן </w:t>
      </w:r>
      <w:r w:rsidR="007817F2">
        <w:rPr>
          <w:rFonts w:hint="cs"/>
          <w:b/>
          <w:bCs/>
          <w:sz w:val="28"/>
          <w:szCs w:val="28"/>
          <w:rtl/>
        </w:rPr>
        <w:t>שירותי ניהול פרויקט להקמת יישובים בדואים חדשים.</w:t>
      </w:r>
    </w:p>
    <w:p w:rsidR="001D6326" w:rsidRPr="006A5640" w:rsidRDefault="001D6326" w:rsidP="001D6326">
      <w:pPr>
        <w:keepNext/>
        <w:keepLines/>
        <w:numPr>
          <w:ilvl w:val="1"/>
          <w:numId w:val="12"/>
        </w:numPr>
        <w:tabs>
          <w:tab w:val="left" w:pos="1204"/>
          <w:tab w:val="center" w:pos="4153"/>
          <w:tab w:val="right" w:pos="8306"/>
        </w:tabs>
        <w:spacing w:after="0" w:line="240" w:lineRule="atLeast"/>
        <w:jc w:val="both"/>
      </w:pPr>
      <w:r w:rsidRPr="006A5640">
        <w:rPr>
          <w:rtl/>
        </w:rPr>
        <w:t xml:space="preserve">בכל מקרה של </w:t>
      </w:r>
      <w:r>
        <w:rPr>
          <w:rtl/>
        </w:rPr>
        <w:t>ס</w:t>
      </w:r>
      <w:r w:rsidRPr="006A5640">
        <w:rPr>
          <w:rtl/>
        </w:rPr>
        <w:t>תירה בין האמור בהודעה זו לבין האמור במסמכי המכרז, יגבר האמור במסמכי המכרז.</w:t>
      </w:r>
    </w:p>
    <w:p w:rsidR="001D6326" w:rsidRPr="006A5640" w:rsidRDefault="001D6326" w:rsidP="001D6326">
      <w:pPr>
        <w:pStyle w:val="aa"/>
        <w:tabs>
          <w:tab w:val="left" w:pos="604"/>
        </w:tabs>
        <w:bidi/>
        <w:spacing w:line="360" w:lineRule="auto"/>
        <w:ind w:right="284"/>
        <w:rPr>
          <w:rFonts w:cs="David"/>
          <w:sz w:val="24"/>
          <w:szCs w:val="24"/>
        </w:rPr>
      </w:pPr>
    </w:p>
    <w:p w:rsidR="001D6326" w:rsidRPr="006A5640" w:rsidRDefault="001D6326" w:rsidP="001D6326">
      <w:pPr>
        <w:pStyle w:val="aa"/>
        <w:bidi/>
        <w:spacing w:line="360" w:lineRule="auto"/>
        <w:ind w:left="-142" w:right="284"/>
        <w:rPr>
          <w:rFonts w:cs="David"/>
          <w:sz w:val="24"/>
          <w:szCs w:val="24"/>
        </w:rPr>
      </w:pPr>
    </w:p>
    <w:p w:rsidR="007F08BB" w:rsidRPr="001D6326" w:rsidRDefault="007F08BB" w:rsidP="007460D7">
      <w:pPr>
        <w:spacing w:line="360" w:lineRule="auto"/>
        <w:jc w:val="center"/>
        <w:rPr>
          <w:b/>
          <w:bCs/>
          <w:u w:val="single"/>
          <w:rtl/>
        </w:rPr>
      </w:pPr>
      <w:bookmarkStart w:id="3" w:name="_GoBack"/>
      <w:bookmarkEnd w:id="3"/>
    </w:p>
    <w:sectPr w:rsidR="007F08BB" w:rsidRPr="001D6326" w:rsidSect="007A74F8">
      <w:headerReference w:type="default" r:id="rId10"/>
      <w:footerReference w:type="default" r:id="rId11"/>
      <w:pgSz w:w="11906" w:h="16838"/>
      <w:pgMar w:top="2269" w:right="1800" w:bottom="709" w:left="1800" w:header="708" w:footer="729"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47C43" w:rsidRDefault="00C47C43" w:rsidP="00A77C0F">
      <w:pPr>
        <w:spacing w:after="0" w:line="240" w:lineRule="auto"/>
      </w:pPr>
      <w:r>
        <w:separator/>
      </w:r>
    </w:p>
  </w:endnote>
  <w:endnote w:type="continuationSeparator" w:id="0">
    <w:p w:rsidR="00C47C43" w:rsidRDefault="00C47C43" w:rsidP="00A77C0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David,Bold">
    <w:altName w:val="Times New Roman"/>
    <w:panose1 w:val="00000000000000000000"/>
    <w:charset w:val="B1"/>
    <w:family w:val="auto"/>
    <w:notTrueType/>
    <w:pitch w:val="default"/>
    <w:sig w:usb0="00000801" w:usb1="00000000" w:usb2="00000000" w:usb3="00000000" w:csb0="0000002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Times New Roman Bold">
    <w:altName w:val="Times New Roman"/>
    <w:panose1 w:val="00000000000000000000"/>
    <w:charset w:val="00"/>
    <w:family w:val="roman"/>
    <w:notTrueType/>
    <w:pitch w:val="default"/>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7592A" w:rsidRPr="00626AA1" w:rsidRDefault="0067592A" w:rsidP="00055C86">
    <w:pPr>
      <w:pStyle w:val="a8"/>
      <w:tabs>
        <w:tab w:val="clear" w:pos="4153"/>
        <w:tab w:val="clear" w:pos="8306"/>
        <w:tab w:val="right" w:pos="9070"/>
      </w:tabs>
      <w:jc w:val="center"/>
      <w:rPr>
        <w:sz w:val="21"/>
        <w:szCs w:val="21"/>
        <w:rtl/>
      </w:rPr>
    </w:pPr>
    <w:r w:rsidRPr="00626AA1">
      <w:rPr>
        <w:rFonts w:hint="cs"/>
        <w:sz w:val="21"/>
        <w:szCs w:val="21"/>
        <w:rtl/>
      </w:rPr>
      <w:t>רח' מצדה 6, באר שבע, טל: 08-6268735, פקס: 08-6268729</w:t>
    </w:r>
  </w:p>
  <w:p w:rsidR="0067592A" w:rsidRPr="00626AA1" w:rsidRDefault="0067592A" w:rsidP="00055C86">
    <w:pPr>
      <w:pStyle w:val="a8"/>
      <w:tabs>
        <w:tab w:val="clear" w:pos="4153"/>
        <w:tab w:val="clear" w:pos="8306"/>
        <w:tab w:val="center" w:pos="4570"/>
        <w:tab w:val="right" w:pos="9070"/>
      </w:tabs>
      <w:bidi w:val="0"/>
      <w:spacing w:before="60"/>
      <w:jc w:val="center"/>
      <w:rPr>
        <w:rFonts w:ascii="Times New Roman" w:hAnsi="Times New Roman"/>
        <w:sz w:val="18"/>
        <w:szCs w:val="18"/>
      </w:rPr>
    </w:pPr>
    <w:r>
      <w:rPr>
        <w:noProof/>
      </w:rPr>
      <mc:AlternateContent>
        <mc:Choice Requires="wps">
          <w:drawing>
            <wp:anchor distT="4294967294" distB="4294967294" distL="114300" distR="114300" simplePos="0" relativeHeight="251656704" behindDoc="0" locked="0" layoutInCell="1" allowOverlap="1" wp14:anchorId="7FE984D0" wp14:editId="730CA925">
              <wp:simplePos x="0" y="0"/>
              <wp:positionH relativeFrom="page">
                <wp:posOffset>2076450</wp:posOffset>
              </wp:positionH>
              <wp:positionV relativeFrom="paragraph">
                <wp:posOffset>18414</wp:posOffset>
              </wp:positionV>
              <wp:extent cx="3381375" cy="0"/>
              <wp:effectExtent l="0" t="0" r="28575" b="19050"/>
              <wp:wrapNone/>
              <wp:docPr id="14" name="Line 1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81375" cy="0"/>
                      </a:xfrm>
                      <a:prstGeom prst="line">
                        <a:avLst/>
                      </a:prstGeom>
                      <a:noFill/>
                      <a:ln w="9525">
                        <a:solidFill>
                          <a:srgbClr val="000099"/>
                        </a:solidFill>
                        <a:round/>
                        <a:headEnd/>
                        <a:tailEnd/>
                      </a:ln>
                    </wps:spPr>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line w14:anchorId="7CEB9585" id="Line 16" o:spid="_x0000_s1026" style="position:absolute;left:0;text-align:left;z-index:251656704;visibility:visible;mso-wrap-style:square;mso-width-percent:0;mso-height-percent:0;mso-wrap-distance-left:9pt;mso-wrap-distance-top:-6e-5mm;mso-wrap-distance-right:9pt;mso-wrap-distance-bottom:-6e-5mm;mso-position-horizontal:absolute;mso-position-horizontal-relative:page;mso-position-vertical:absolute;mso-position-vertical-relative:text;mso-width-percent:0;mso-height-percent:0;mso-width-relative:page;mso-height-relative:page" from="163.5pt,1.45pt" to="429.75pt,1.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" strokecolor="#009">
              <w10:wrap anchorx="page"/>
            </v:line>
          </w:pict>
        </mc:Fallback>
      </mc:AlternateContent>
    </w:r>
    <w:proofErr w:type="gramStart"/>
    <w:r w:rsidRPr="00626AA1">
      <w:rPr>
        <w:rFonts w:ascii="Times New Roman" w:hAnsi="Times New Roman"/>
        <w:sz w:val="18"/>
        <w:szCs w:val="18"/>
      </w:rPr>
      <w:t xml:space="preserve">6  </w:t>
    </w:r>
    <w:proofErr w:type="spellStart"/>
    <w:r w:rsidRPr="00626AA1">
      <w:rPr>
        <w:rFonts w:ascii="Times New Roman" w:hAnsi="Times New Roman"/>
        <w:sz w:val="18"/>
        <w:szCs w:val="18"/>
      </w:rPr>
      <w:t>masada</w:t>
    </w:r>
    <w:proofErr w:type="spellEnd"/>
    <w:proofErr w:type="gramEnd"/>
    <w:r w:rsidRPr="00626AA1">
      <w:rPr>
        <w:rFonts w:ascii="Times New Roman" w:hAnsi="Times New Roman"/>
        <w:sz w:val="18"/>
        <w:szCs w:val="18"/>
      </w:rPr>
      <w:t xml:space="preserve"> St. Beer-Sheva, Tel: +972 (8) </w:t>
    </w:r>
    <w:r w:rsidRPr="00626AA1">
      <w:rPr>
        <w:rFonts w:hint="cs"/>
        <w:sz w:val="21"/>
        <w:szCs w:val="21"/>
        <w:rtl/>
      </w:rPr>
      <w:t>6268735</w:t>
    </w:r>
    <w:r w:rsidRPr="00626AA1">
      <w:rPr>
        <w:rFonts w:ascii="Times New Roman" w:hAnsi="Times New Roman"/>
        <w:sz w:val="18"/>
        <w:szCs w:val="18"/>
      </w:rPr>
      <w:t>, Fax: +972 (8)</w:t>
    </w:r>
    <w:r w:rsidRPr="00626AA1">
      <w:rPr>
        <w:rFonts w:hint="cs"/>
        <w:sz w:val="21"/>
        <w:szCs w:val="21"/>
        <w:rtl/>
      </w:rPr>
      <w:t xml:space="preserve"> 6268729</w:t>
    </w:r>
  </w:p>
  <w:p w:rsidR="0067592A" w:rsidRPr="00055C86" w:rsidRDefault="0067592A" w:rsidP="00055C86">
    <w:pPr>
      <w:jc w:val="center"/>
      <w:rPr>
        <w:sz w:val="20"/>
        <w:szCs w:val="20"/>
      </w:rPr>
    </w:pPr>
    <w:r w:rsidRPr="00626AA1">
      <w:rPr>
        <w:rFonts w:ascii="Arial" w:hAnsi="Arial" w:cs="Arial" w:hint="cs"/>
        <w:sz w:val="20"/>
        <w:szCs w:val="20"/>
        <w:rtl/>
        <w:lang w:bidi="ar-EG"/>
      </w:rPr>
      <w:t>شارع</w:t>
    </w:r>
    <w:r w:rsidRPr="00626AA1">
      <w:rPr>
        <w:rFonts w:hint="cs"/>
        <w:sz w:val="20"/>
        <w:szCs w:val="20"/>
        <w:rtl/>
      </w:rPr>
      <w:t xml:space="preserve"> </w:t>
    </w:r>
    <w:r w:rsidRPr="00626AA1">
      <w:rPr>
        <w:rStyle w:val="hps"/>
        <w:rFonts w:ascii="Arial" w:hAnsi="Arial" w:cs="Arial" w:hint="cs"/>
        <w:rtl/>
        <w:lang w:bidi="ar-SA"/>
      </w:rPr>
      <w:t>مسعدة</w:t>
    </w:r>
    <w:r w:rsidRPr="00626AA1">
      <w:rPr>
        <w:rStyle w:val="hps"/>
        <w:rFonts w:hAnsi="Arial" w:hint="cs"/>
        <w:rtl/>
      </w:rPr>
      <w:t xml:space="preserve"> </w:t>
    </w:r>
    <w:r w:rsidRPr="00626AA1">
      <w:rPr>
        <w:rStyle w:val="hps"/>
        <w:rFonts w:hAnsi="Arial" w:hint="cs"/>
        <w:sz w:val="16"/>
        <w:szCs w:val="16"/>
        <w:rtl/>
      </w:rPr>
      <w:t>6</w:t>
    </w:r>
    <w:r w:rsidRPr="00626AA1">
      <w:rPr>
        <w:rFonts w:hint="cs"/>
        <w:sz w:val="20"/>
        <w:szCs w:val="20"/>
        <w:rtl/>
      </w:rPr>
      <w:t xml:space="preserve"> </w:t>
    </w:r>
    <w:r w:rsidRPr="00626AA1">
      <w:rPr>
        <w:rFonts w:hint="cs"/>
        <w:sz w:val="20"/>
        <w:szCs w:val="20"/>
        <w:rtl/>
        <w:lang w:bidi="ar-EG"/>
      </w:rPr>
      <w:t xml:space="preserve">, </w:t>
    </w:r>
    <w:r w:rsidRPr="00626AA1">
      <w:rPr>
        <w:rFonts w:ascii="Arial" w:hAnsi="Arial" w:cs="Arial" w:hint="cs"/>
        <w:sz w:val="21"/>
        <w:szCs w:val="21"/>
        <w:rtl/>
        <w:lang w:bidi="ar-JO"/>
      </w:rPr>
      <w:t>بئر</w:t>
    </w:r>
    <w:r w:rsidRPr="00626AA1">
      <w:rPr>
        <w:rFonts w:ascii="Calibri" w:hAnsi="Calibri" w:hint="cs"/>
        <w:sz w:val="21"/>
        <w:szCs w:val="21"/>
        <w:rtl/>
        <w:lang w:bidi="ar-JO"/>
      </w:rPr>
      <w:t xml:space="preserve"> </w:t>
    </w:r>
    <w:proofErr w:type="gramStart"/>
    <w:r w:rsidRPr="00626AA1">
      <w:rPr>
        <w:rFonts w:ascii="Arial" w:hAnsi="Arial" w:cs="Arial" w:hint="cs"/>
        <w:sz w:val="21"/>
        <w:szCs w:val="21"/>
        <w:rtl/>
        <w:lang w:bidi="ar-JO"/>
      </w:rPr>
      <w:t>السبع</w:t>
    </w:r>
    <w:r w:rsidRPr="00626AA1">
      <w:rPr>
        <w:rFonts w:hint="cs"/>
        <w:sz w:val="20"/>
        <w:szCs w:val="20"/>
        <w:rtl/>
      </w:rPr>
      <w:t>,</w:t>
    </w:r>
    <w:proofErr w:type="gramEnd"/>
    <w:r w:rsidRPr="00626AA1">
      <w:rPr>
        <w:rFonts w:hint="cs"/>
        <w:sz w:val="20"/>
        <w:szCs w:val="20"/>
        <w:rtl/>
        <w:lang w:bidi="ar-EG"/>
      </w:rPr>
      <w:t xml:space="preserve"> </w:t>
    </w:r>
    <w:r w:rsidRPr="00626AA1">
      <w:rPr>
        <w:rFonts w:ascii="Arial" w:hAnsi="Arial" w:cs="Arial" w:hint="cs"/>
        <w:sz w:val="20"/>
        <w:szCs w:val="20"/>
        <w:rtl/>
        <w:lang w:bidi="ar-EG"/>
      </w:rPr>
      <w:t>هاتف</w:t>
    </w:r>
    <w:r w:rsidRPr="00626AA1">
      <w:rPr>
        <w:rFonts w:hint="cs"/>
        <w:sz w:val="20"/>
        <w:szCs w:val="20"/>
        <w:rtl/>
        <w:lang w:bidi="ar-EG"/>
      </w:rPr>
      <w:t>:</w:t>
    </w:r>
    <w:r w:rsidRPr="00626AA1">
      <w:rPr>
        <w:rFonts w:hint="cs"/>
        <w:sz w:val="21"/>
        <w:szCs w:val="21"/>
        <w:rtl/>
      </w:rPr>
      <w:t xml:space="preserve"> 08-6268735</w:t>
    </w:r>
    <w:r w:rsidRPr="00626AA1">
      <w:rPr>
        <w:rFonts w:hint="cs"/>
        <w:sz w:val="20"/>
        <w:szCs w:val="20"/>
        <w:rtl/>
      </w:rPr>
      <w:t xml:space="preserve"> </w:t>
    </w:r>
    <w:r w:rsidRPr="00626AA1">
      <w:rPr>
        <w:rFonts w:hint="cs"/>
        <w:sz w:val="20"/>
        <w:szCs w:val="20"/>
        <w:rtl/>
        <w:lang w:bidi="ar-EG"/>
      </w:rPr>
      <w:t xml:space="preserve">, </w:t>
    </w:r>
    <w:r w:rsidRPr="00626AA1">
      <w:rPr>
        <w:rFonts w:ascii="Arial" w:hAnsi="Arial" w:cs="Arial" w:hint="cs"/>
        <w:sz w:val="20"/>
        <w:szCs w:val="20"/>
        <w:rtl/>
        <w:lang w:bidi="ar-EG"/>
      </w:rPr>
      <w:t>فاكس</w:t>
    </w:r>
    <w:r w:rsidRPr="00626AA1">
      <w:rPr>
        <w:rFonts w:hint="cs"/>
        <w:sz w:val="20"/>
        <w:szCs w:val="20"/>
        <w:rtl/>
        <w:lang w:bidi="ar-EG"/>
      </w:rPr>
      <w:t>:</w:t>
    </w:r>
    <w:r w:rsidRPr="00626AA1">
      <w:rPr>
        <w:rFonts w:hint="cs"/>
        <w:sz w:val="21"/>
        <w:szCs w:val="21"/>
        <w:rtl/>
      </w:rPr>
      <w:t xml:space="preserve"> 08-6268729</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47C43" w:rsidRDefault="00C47C43" w:rsidP="00A77C0F">
      <w:pPr>
        <w:spacing w:after="0" w:line="240" w:lineRule="auto"/>
      </w:pPr>
      <w:r>
        <w:separator/>
      </w:r>
    </w:p>
  </w:footnote>
  <w:footnote w:type="continuationSeparator" w:id="0">
    <w:p w:rsidR="00C47C43" w:rsidRDefault="00C47C43" w:rsidP="00A77C0F">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472DD" w:rsidRPr="000472DD" w:rsidRDefault="00B40E35" w:rsidP="000472DD">
    <w:pPr>
      <w:tabs>
        <w:tab w:val="left" w:pos="1532"/>
        <w:tab w:val="left" w:pos="2235"/>
        <w:tab w:val="left" w:pos="2308"/>
        <w:tab w:val="center" w:pos="4153"/>
        <w:tab w:val="right" w:pos="8306"/>
      </w:tabs>
      <w:jc w:val="center"/>
      <w:rPr>
        <w:b/>
        <w:bCs/>
        <w:rtl/>
      </w:rPr>
    </w:pPr>
    <w:r>
      <w:rPr>
        <w:noProof/>
      </w:rPr>
      <w:drawing>
        <wp:anchor distT="0" distB="0" distL="114300" distR="114300" simplePos="0" relativeHeight="251660288" behindDoc="0" locked="0" layoutInCell="1" allowOverlap="1">
          <wp:simplePos x="0" y="0"/>
          <wp:positionH relativeFrom="column">
            <wp:posOffset>-971550</wp:posOffset>
          </wp:positionH>
          <wp:positionV relativeFrom="paragraph">
            <wp:posOffset>-118110</wp:posOffset>
          </wp:positionV>
          <wp:extent cx="600710" cy="744855"/>
          <wp:effectExtent l="0" t="0" r="8890" b="0"/>
          <wp:wrapSquare wrapText="bothSides"/>
          <wp:docPr id="2" name="תמונה 2" descr="סמל מדינת ישראל – ויקיפדיה"/>
          <wp:cNvGraphicFramePr/>
          <a:graphic xmlns:a="http://schemas.openxmlformats.org/drawingml/2006/main">
            <a:graphicData uri="http://schemas.openxmlformats.org/drawingml/2006/picture">
              <pic:pic xmlns:pic="http://schemas.openxmlformats.org/drawingml/2006/picture">
                <pic:nvPicPr>
                  <pic:cNvPr id="2" name="תמונה 2" descr="סמל מדינת ישראל – ויקיפדיה"/>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600710" cy="744855"/>
                  </a:xfrm>
                  <a:prstGeom prst="rect">
                    <a:avLst/>
                  </a:prstGeom>
                  <a:noFill/>
                  <a:ln>
                    <a:noFill/>
                  </a:ln>
                </pic:spPr>
              </pic:pic>
            </a:graphicData>
          </a:graphic>
        </wp:anchor>
      </w:drawing>
    </w:r>
    <w:r w:rsidRPr="000472DD">
      <w:rPr>
        <w:b/>
        <w:bCs/>
        <w:noProof/>
      </w:rPr>
      <w:drawing>
        <wp:anchor distT="0" distB="0" distL="114300" distR="114300" simplePos="0" relativeHeight="251659264" behindDoc="0" locked="0" layoutInCell="1" allowOverlap="1">
          <wp:simplePos x="0" y="0"/>
          <wp:positionH relativeFrom="column">
            <wp:posOffset>5076825</wp:posOffset>
          </wp:positionH>
          <wp:positionV relativeFrom="paragraph">
            <wp:posOffset>-335280</wp:posOffset>
          </wp:positionV>
          <wp:extent cx="1228725" cy="942975"/>
          <wp:effectExtent l="0" t="0" r="9525" b="9525"/>
          <wp:wrapSquare wrapText="bothSides"/>
          <wp:docPr id="3" name="תמונה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34"/>
                  <pic:cNvPicPr>
                    <a:picLocks noChangeAspect="1" noChangeArrowheads="1"/>
                  </pic:cNvPicPr>
                </pic:nvPicPr>
                <pic:blipFill>
                  <a:blip r:embed="rId2">
                    <a:extLst>
                      <a:ext uri="{28A0092B-C50C-407E-A947-70E740481C1C}">
                        <a14:useLocalDpi xmlns:a14="http://schemas.microsoft.com/office/drawing/2010/main" val="0"/>
                      </a:ext>
                    </a:extLst>
                  </a:blip>
                  <a:srcRect l="18782" r="12566"/>
                  <a:stretch>
                    <a:fillRect/>
                  </a:stretch>
                </pic:blipFill>
                <pic:spPr bwMode="auto">
                  <a:xfrm>
                    <a:off x="0" y="0"/>
                    <a:ext cx="1228725" cy="942975"/>
                  </a:xfrm>
                  <a:prstGeom prst="rect">
                    <a:avLst/>
                  </a:prstGeom>
                  <a:noFill/>
                  <a:ln>
                    <a:noFill/>
                  </a:ln>
                </pic:spPr>
              </pic:pic>
            </a:graphicData>
          </a:graphic>
          <wp14:sizeRelH relativeFrom="page">
            <wp14:pctWidth>0</wp14:pctWidth>
          </wp14:sizeRelH>
          <wp14:sizeRelV relativeFrom="page">
            <wp14:pctHeight>0</wp14:pctHeight>
          </wp14:sizeRelV>
        </wp:anchor>
      </w:drawing>
    </w:r>
    <w:r w:rsidR="000472DD" w:rsidRPr="000472DD">
      <w:rPr>
        <w:rFonts w:hint="cs"/>
        <w:b/>
        <w:bCs/>
        <w:rtl/>
      </w:rPr>
      <w:t>מדינת ישראל</w:t>
    </w:r>
  </w:p>
  <w:p w:rsidR="000472DD" w:rsidRPr="00B40E35" w:rsidRDefault="000472DD" w:rsidP="00B40E35">
    <w:pPr>
      <w:tabs>
        <w:tab w:val="center" w:pos="4156"/>
        <w:tab w:val="left" w:pos="6791"/>
      </w:tabs>
      <w:jc w:val="center"/>
      <w:rPr>
        <w:b/>
        <w:bCs/>
        <w:rtl/>
      </w:rPr>
    </w:pPr>
    <w:r w:rsidRPr="000472DD">
      <w:rPr>
        <w:rFonts w:hint="cs"/>
        <w:b/>
        <w:bCs/>
        <w:rtl/>
      </w:rPr>
      <w:t>הרשות לפיתוח והתיישבות הבדואים בנגב</w:t>
    </w:r>
  </w:p>
  <w:p w:rsidR="000472DD" w:rsidRDefault="000472DD" w:rsidP="000472DD">
    <w:pPr>
      <w:tabs>
        <w:tab w:val="left" w:pos="3686"/>
      </w:tabs>
      <w:jc w:val="center"/>
      <w:rPr>
        <w:b/>
        <w:bCs/>
        <w:sz w:val="26"/>
        <w:szCs w:val="26"/>
        <w:rtl/>
      </w:rPr>
    </w:pPr>
    <w:r>
      <w:rPr>
        <w:rFonts w:hint="cs"/>
        <w:b/>
        <w:bCs/>
        <w:sz w:val="26"/>
        <w:szCs w:val="26"/>
        <w:rtl/>
      </w:rPr>
      <w:t xml:space="preserve">        </w:t>
    </w:r>
  </w:p>
  <w:p w:rsidR="0067592A" w:rsidRPr="00055C86" w:rsidRDefault="0067592A" w:rsidP="00AA15E8">
    <w:pPr>
      <w:pStyle w:val="a6"/>
      <w:jc w:val="center"/>
      <w:rPr>
        <w:rt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A587BCA"/>
    <w:multiLevelType w:val="multilevel"/>
    <w:tmpl w:val="BBA8BC8C"/>
    <w:lvl w:ilvl="0">
      <w:start w:val="1"/>
      <w:numFmt w:val="decimal"/>
      <w:lvlText w:val="%1."/>
      <w:lvlJc w:val="left"/>
      <w:pPr>
        <w:ind w:left="360" w:hanging="360"/>
      </w:pPr>
      <w:rPr>
        <w:rFonts w:cs="Times New Roman" w:hint="default"/>
      </w:rPr>
    </w:lvl>
    <w:lvl w:ilvl="1">
      <w:start w:val="1"/>
      <w:numFmt w:val="decimal"/>
      <w:lvlText w:val="%1.%2."/>
      <w:lvlJc w:val="left"/>
      <w:pPr>
        <w:ind w:left="858" w:hanging="432"/>
      </w:pPr>
      <w:rPr>
        <w:rFonts w:cs="David" w:hint="default"/>
      </w:rPr>
    </w:lvl>
    <w:lvl w:ilvl="2">
      <w:start w:val="1"/>
      <w:numFmt w:val="decimal"/>
      <w:lvlText w:val="%1.%2.%3."/>
      <w:lvlJc w:val="left"/>
      <w:pPr>
        <w:ind w:left="1224" w:hanging="504"/>
      </w:pPr>
      <w:rPr>
        <w:rFonts w:cs="Times New Roman" w:hint="default"/>
      </w:rPr>
    </w:lvl>
    <w:lvl w:ilvl="3">
      <w:start w:val="1"/>
      <w:numFmt w:val="decimal"/>
      <w:lvlText w:val="%1.%2.%3.%4."/>
      <w:lvlJc w:val="left"/>
      <w:pPr>
        <w:ind w:left="1728" w:hanging="648"/>
      </w:pPr>
      <w:rPr>
        <w:rFonts w:cs="Times New Roman" w:hint="default"/>
      </w:rPr>
    </w:lvl>
    <w:lvl w:ilvl="4">
      <w:start w:val="1"/>
      <w:numFmt w:val="decimal"/>
      <w:lvlText w:val="%1.%2.%3.%4.%5."/>
      <w:lvlJc w:val="left"/>
      <w:pPr>
        <w:ind w:left="2232" w:hanging="792"/>
      </w:pPr>
      <w:rPr>
        <w:rFonts w:cs="Times New Roman" w:hint="default"/>
      </w:rPr>
    </w:lvl>
    <w:lvl w:ilvl="5">
      <w:start w:val="1"/>
      <w:numFmt w:val="decimal"/>
      <w:lvlText w:val="%1.%2.%3.%4.%5.%6."/>
      <w:lvlJc w:val="left"/>
      <w:pPr>
        <w:ind w:left="2736" w:hanging="936"/>
      </w:pPr>
      <w:rPr>
        <w:rFonts w:cs="Times New Roman" w:hint="default"/>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1" w15:restartNumberingAfterBreak="0">
    <w:nsid w:val="0EFC1C70"/>
    <w:multiLevelType w:val="hybridMultilevel"/>
    <w:tmpl w:val="47E24136"/>
    <w:lvl w:ilvl="0" w:tplc="6DF82F54">
      <w:start w:val="1"/>
      <w:numFmt w:val="bullet"/>
      <w:lvlText w:val="-"/>
      <w:lvlJc w:val="left"/>
      <w:pPr>
        <w:ind w:left="720" w:hanging="360"/>
      </w:pPr>
      <w:rPr>
        <w:rFonts w:ascii="David" w:hAnsi="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1A6F5D1B"/>
    <w:multiLevelType w:val="hybridMultilevel"/>
    <w:tmpl w:val="AE94D15E"/>
    <w:lvl w:ilvl="0" w:tplc="0409000F">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 w15:restartNumberingAfterBreak="0">
    <w:nsid w:val="1C994F38"/>
    <w:multiLevelType w:val="hybridMultilevel"/>
    <w:tmpl w:val="B1C41F8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4" w15:restartNumberingAfterBreak="0">
    <w:nsid w:val="1DC1286E"/>
    <w:multiLevelType w:val="multilevel"/>
    <w:tmpl w:val="50622254"/>
    <w:lvl w:ilvl="0">
      <w:start w:val="5"/>
      <w:numFmt w:val="decimal"/>
      <w:lvlText w:val="%1."/>
      <w:lvlJc w:val="left"/>
      <w:pPr>
        <w:tabs>
          <w:tab w:val="num" w:pos="643"/>
        </w:tabs>
        <w:ind w:left="643" w:hanging="360"/>
      </w:pPr>
      <w:rPr>
        <w:rFonts w:cs="David,Bold" w:hint="cs"/>
        <w:sz w:val="28"/>
        <w:szCs w:val="28"/>
      </w:rPr>
    </w:lvl>
    <w:lvl w:ilvl="1">
      <w:start w:val="1"/>
      <w:numFmt w:val="decimal"/>
      <w:lvlText w:val="%1.%2"/>
      <w:lvlJc w:val="left"/>
      <w:pPr>
        <w:tabs>
          <w:tab w:val="num" w:pos="717"/>
        </w:tabs>
        <w:ind w:left="717" w:hanging="434"/>
      </w:pPr>
      <w:rPr>
        <w:rFonts w:ascii="David" w:hAnsi="David" w:cs="David" w:hint="default"/>
        <w:b/>
        <w:bCs/>
        <w:sz w:val="28"/>
        <w:szCs w:val="28"/>
        <w:u w:val="none"/>
      </w:rPr>
    </w:lvl>
    <w:lvl w:ilvl="2">
      <w:start w:val="1"/>
      <w:numFmt w:val="decimal"/>
      <w:lvlText w:val="%1.%2.%3"/>
      <w:lvlJc w:val="left"/>
      <w:pPr>
        <w:tabs>
          <w:tab w:val="num" w:pos="1570"/>
        </w:tabs>
        <w:ind w:left="1570" w:hanging="720"/>
      </w:pPr>
      <w:rPr>
        <w:rFonts w:cs="David,Bold" w:hint="cs"/>
        <w:sz w:val="22"/>
        <w:szCs w:val="22"/>
      </w:rPr>
    </w:lvl>
    <w:lvl w:ilvl="3">
      <w:start w:val="1"/>
      <w:numFmt w:val="decimal"/>
      <w:lvlText w:val="%1.%2.%3.%4"/>
      <w:lvlJc w:val="left"/>
      <w:pPr>
        <w:tabs>
          <w:tab w:val="num" w:pos="1985"/>
        </w:tabs>
        <w:ind w:left="1985" w:hanging="905"/>
      </w:pPr>
      <w:rPr>
        <w:rFonts w:cs="David,Bold" w:hint="cs"/>
        <w:sz w:val="22"/>
        <w:szCs w:val="22"/>
      </w:rPr>
    </w:lvl>
    <w:lvl w:ilvl="4">
      <w:start w:val="1"/>
      <w:numFmt w:val="decimal"/>
      <w:lvlText w:val="%1.%2.%3.%4.%5"/>
      <w:lvlJc w:val="left"/>
      <w:pPr>
        <w:tabs>
          <w:tab w:val="num" w:pos="2520"/>
        </w:tabs>
        <w:ind w:left="2520" w:hanging="1080"/>
      </w:pPr>
      <w:rPr>
        <w:rFonts w:cs="David,Bold" w:hint="cs"/>
      </w:rPr>
    </w:lvl>
    <w:lvl w:ilvl="5">
      <w:start w:val="1"/>
      <w:numFmt w:val="decimal"/>
      <w:lvlText w:val="%1.%2.%3.%4.%5.%6"/>
      <w:lvlJc w:val="left"/>
      <w:pPr>
        <w:tabs>
          <w:tab w:val="num" w:pos="2880"/>
        </w:tabs>
        <w:ind w:left="2880" w:hanging="1080"/>
      </w:pPr>
      <w:rPr>
        <w:rFonts w:cs="David,Bold" w:hint="cs"/>
      </w:rPr>
    </w:lvl>
    <w:lvl w:ilvl="6">
      <w:start w:val="1"/>
      <w:numFmt w:val="decimal"/>
      <w:lvlText w:val="%1.%2.%3.%4.%5.%6.%7"/>
      <w:lvlJc w:val="left"/>
      <w:pPr>
        <w:tabs>
          <w:tab w:val="num" w:pos="3240"/>
        </w:tabs>
        <w:ind w:left="3240" w:hanging="1080"/>
      </w:pPr>
      <w:rPr>
        <w:rFonts w:cs="David,Bold" w:hint="cs"/>
      </w:rPr>
    </w:lvl>
    <w:lvl w:ilvl="7">
      <w:start w:val="1"/>
      <w:numFmt w:val="decimal"/>
      <w:lvlText w:val="%1.%2.%3.%4.%5.%6.%7.%8"/>
      <w:lvlJc w:val="left"/>
      <w:pPr>
        <w:tabs>
          <w:tab w:val="num" w:pos="3960"/>
        </w:tabs>
        <w:ind w:left="3960" w:hanging="1440"/>
      </w:pPr>
      <w:rPr>
        <w:rFonts w:cs="David,Bold" w:hint="cs"/>
      </w:rPr>
    </w:lvl>
    <w:lvl w:ilvl="8">
      <w:start w:val="1"/>
      <w:numFmt w:val="decimal"/>
      <w:lvlText w:val="%1.%2.%3.%4.%5.%6.%7.%8.%9"/>
      <w:lvlJc w:val="left"/>
      <w:pPr>
        <w:tabs>
          <w:tab w:val="num" w:pos="4320"/>
        </w:tabs>
        <w:ind w:left="4320" w:hanging="1440"/>
      </w:pPr>
      <w:rPr>
        <w:rFonts w:cs="David,Bold" w:hint="cs"/>
      </w:rPr>
    </w:lvl>
  </w:abstractNum>
  <w:abstractNum w:abstractNumId="5" w15:restartNumberingAfterBreak="0">
    <w:nsid w:val="243074DC"/>
    <w:multiLevelType w:val="multilevel"/>
    <w:tmpl w:val="CB10AD92"/>
    <w:lvl w:ilvl="0">
      <w:start w:val="2"/>
      <w:numFmt w:val="decimal"/>
      <w:lvlText w:val="%1."/>
      <w:lvlJc w:val="left"/>
      <w:pPr>
        <w:ind w:left="360" w:hanging="360"/>
      </w:pPr>
      <w:rPr>
        <w:rFonts w:hint="default"/>
      </w:rPr>
    </w:lvl>
    <w:lvl w:ilvl="1">
      <w:start w:val="4"/>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6" w15:restartNumberingAfterBreak="0">
    <w:nsid w:val="25AA241C"/>
    <w:multiLevelType w:val="hybridMultilevel"/>
    <w:tmpl w:val="B506549E"/>
    <w:lvl w:ilvl="0" w:tplc="BECC3D58">
      <w:start w:val="1"/>
      <w:numFmt w:val="decimal"/>
      <w:lvlText w:val="%1."/>
      <w:lvlJc w:val="left"/>
      <w:pPr>
        <w:ind w:left="720" w:hanging="360"/>
      </w:pPr>
      <w:rPr>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7" w15:restartNumberingAfterBreak="0">
    <w:nsid w:val="2D8E6278"/>
    <w:multiLevelType w:val="multilevel"/>
    <w:tmpl w:val="B366CAE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453E1766"/>
    <w:multiLevelType w:val="hybridMultilevel"/>
    <w:tmpl w:val="A0AC76A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46544FD2"/>
    <w:multiLevelType w:val="hybridMultilevel"/>
    <w:tmpl w:val="22A8E6F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4F692F5B"/>
    <w:multiLevelType w:val="multilevel"/>
    <w:tmpl w:val="48FEAD2A"/>
    <w:lvl w:ilvl="0">
      <w:start w:val="2"/>
      <w:numFmt w:val="decimal"/>
      <w:lvlText w:val="%1"/>
      <w:lvlJc w:val="left"/>
      <w:pPr>
        <w:ind w:left="360" w:hanging="360"/>
      </w:pPr>
      <w:rPr>
        <w:rFonts w:hint="default"/>
      </w:rPr>
    </w:lvl>
    <w:lvl w:ilvl="1">
      <w:start w:val="1"/>
      <w:numFmt w:val="decimal"/>
      <w:lvlText w:val="%1.%2"/>
      <w:lvlJc w:val="left"/>
      <w:pPr>
        <w:ind w:left="728" w:hanging="360"/>
      </w:pPr>
      <w:rPr>
        <w:rFonts w:hint="default"/>
        <w:b w:val="0"/>
        <w:bCs w:val="0"/>
        <w:lang w:val="en-US"/>
      </w:rPr>
    </w:lvl>
    <w:lvl w:ilvl="2">
      <w:start w:val="1"/>
      <w:numFmt w:val="decimal"/>
      <w:lvlText w:val="%1.%2.%3"/>
      <w:lvlJc w:val="left"/>
      <w:pPr>
        <w:ind w:left="1456" w:hanging="720"/>
      </w:pPr>
      <w:rPr>
        <w:rFonts w:hint="default"/>
      </w:rPr>
    </w:lvl>
    <w:lvl w:ilvl="3">
      <w:start w:val="1"/>
      <w:numFmt w:val="decimal"/>
      <w:lvlText w:val="%1.%2.%3.%4"/>
      <w:lvlJc w:val="left"/>
      <w:pPr>
        <w:ind w:left="1824" w:hanging="720"/>
      </w:pPr>
      <w:rPr>
        <w:rFonts w:hint="default"/>
      </w:rPr>
    </w:lvl>
    <w:lvl w:ilvl="4">
      <w:start w:val="1"/>
      <w:numFmt w:val="decimal"/>
      <w:lvlText w:val="%1.%2.%3.%4.%5"/>
      <w:lvlJc w:val="left"/>
      <w:pPr>
        <w:ind w:left="2552" w:hanging="1080"/>
      </w:pPr>
      <w:rPr>
        <w:rFonts w:hint="default"/>
      </w:rPr>
    </w:lvl>
    <w:lvl w:ilvl="5">
      <w:start w:val="1"/>
      <w:numFmt w:val="decimal"/>
      <w:lvlText w:val="%1.%2.%3.%4.%5.%6"/>
      <w:lvlJc w:val="left"/>
      <w:pPr>
        <w:ind w:left="2920" w:hanging="1080"/>
      </w:pPr>
      <w:rPr>
        <w:rFonts w:hint="default"/>
      </w:rPr>
    </w:lvl>
    <w:lvl w:ilvl="6">
      <w:start w:val="1"/>
      <w:numFmt w:val="decimal"/>
      <w:lvlText w:val="%1.%2.%3.%4.%5.%6.%7"/>
      <w:lvlJc w:val="left"/>
      <w:pPr>
        <w:ind w:left="3288" w:hanging="1080"/>
      </w:pPr>
      <w:rPr>
        <w:rFonts w:hint="default"/>
      </w:rPr>
    </w:lvl>
    <w:lvl w:ilvl="7">
      <w:start w:val="1"/>
      <w:numFmt w:val="decimal"/>
      <w:lvlText w:val="%1.%2.%3.%4.%5.%6.%7.%8"/>
      <w:lvlJc w:val="left"/>
      <w:pPr>
        <w:ind w:left="4016" w:hanging="1440"/>
      </w:pPr>
      <w:rPr>
        <w:rFonts w:hint="default"/>
      </w:rPr>
    </w:lvl>
    <w:lvl w:ilvl="8">
      <w:start w:val="1"/>
      <w:numFmt w:val="decimal"/>
      <w:lvlText w:val="%1.%2.%3.%4.%5.%6.%7.%8.%9"/>
      <w:lvlJc w:val="left"/>
      <w:pPr>
        <w:ind w:left="4384" w:hanging="1440"/>
      </w:pPr>
      <w:rPr>
        <w:rFonts w:hint="default"/>
      </w:rPr>
    </w:lvl>
  </w:abstractNum>
  <w:abstractNum w:abstractNumId="11" w15:restartNumberingAfterBreak="0">
    <w:nsid w:val="531045F6"/>
    <w:multiLevelType w:val="multilevel"/>
    <w:tmpl w:val="98D0F55A"/>
    <w:lvl w:ilvl="0">
      <w:start w:val="1"/>
      <w:numFmt w:val="decimal"/>
      <w:lvlText w:val="%1."/>
      <w:lvlJc w:val="left"/>
      <w:pPr>
        <w:tabs>
          <w:tab w:val="num" w:pos="360"/>
        </w:tabs>
        <w:ind w:left="360" w:hanging="360"/>
      </w:pPr>
      <w:rPr>
        <w:rFonts w:cs="David,Bold" w:hint="cs"/>
        <w:sz w:val="22"/>
        <w:szCs w:val="22"/>
      </w:rPr>
    </w:lvl>
    <w:lvl w:ilvl="1">
      <w:start w:val="1"/>
      <w:numFmt w:val="decimal"/>
      <w:lvlText w:val="%2."/>
      <w:lvlJc w:val="left"/>
      <w:pPr>
        <w:tabs>
          <w:tab w:val="num" w:pos="502"/>
        </w:tabs>
        <w:ind w:left="502" w:hanging="360"/>
      </w:pPr>
      <w:rPr>
        <w:rFonts w:ascii="David" w:hAnsi="David" w:cs="David" w:hint="default"/>
        <w:sz w:val="24"/>
        <w:szCs w:val="22"/>
      </w:rPr>
    </w:lvl>
    <w:lvl w:ilvl="2">
      <w:start w:val="1"/>
      <w:numFmt w:val="decimal"/>
      <w:lvlText w:val="8.%3"/>
      <w:lvlJc w:val="left"/>
      <w:pPr>
        <w:tabs>
          <w:tab w:val="num" w:pos="1440"/>
        </w:tabs>
        <w:ind w:left="1440" w:hanging="720"/>
      </w:pPr>
      <w:rPr>
        <w:rFonts w:cs="David" w:hint="cs"/>
        <w:sz w:val="22"/>
        <w:szCs w:val="22"/>
      </w:rPr>
    </w:lvl>
    <w:lvl w:ilvl="3">
      <w:start w:val="1"/>
      <w:numFmt w:val="decimal"/>
      <w:lvlText w:val="%1.%2.%3.%4"/>
      <w:lvlJc w:val="left"/>
      <w:pPr>
        <w:tabs>
          <w:tab w:val="num" w:pos="1985"/>
        </w:tabs>
        <w:ind w:left="1985" w:hanging="905"/>
      </w:pPr>
      <w:rPr>
        <w:rFonts w:cs="David,Bold" w:hint="cs"/>
        <w:sz w:val="22"/>
        <w:szCs w:val="22"/>
      </w:rPr>
    </w:lvl>
    <w:lvl w:ilvl="4">
      <w:start w:val="1"/>
      <w:numFmt w:val="decimal"/>
      <w:lvlText w:val="%1.%2.%3.%4.%5"/>
      <w:lvlJc w:val="left"/>
      <w:pPr>
        <w:tabs>
          <w:tab w:val="num" w:pos="2520"/>
        </w:tabs>
        <w:ind w:left="2520" w:hanging="1080"/>
      </w:pPr>
      <w:rPr>
        <w:rFonts w:cs="David,Bold" w:hint="cs"/>
      </w:rPr>
    </w:lvl>
    <w:lvl w:ilvl="5">
      <w:start w:val="1"/>
      <w:numFmt w:val="decimal"/>
      <w:lvlText w:val="%1.%2.%3.%4.%5.%6"/>
      <w:lvlJc w:val="left"/>
      <w:pPr>
        <w:tabs>
          <w:tab w:val="num" w:pos="2880"/>
        </w:tabs>
        <w:ind w:left="2880" w:hanging="1080"/>
      </w:pPr>
      <w:rPr>
        <w:rFonts w:cs="David,Bold" w:hint="cs"/>
      </w:rPr>
    </w:lvl>
    <w:lvl w:ilvl="6">
      <w:start w:val="1"/>
      <w:numFmt w:val="decimal"/>
      <w:lvlText w:val="%1.%2.%3.%4.%5.%6.%7"/>
      <w:lvlJc w:val="left"/>
      <w:pPr>
        <w:tabs>
          <w:tab w:val="num" w:pos="3240"/>
        </w:tabs>
        <w:ind w:left="3240" w:hanging="1080"/>
      </w:pPr>
      <w:rPr>
        <w:rFonts w:cs="David,Bold" w:hint="cs"/>
      </w:rPr>
    </w:lvl>
    <w:lvl w:ilvl="7">
      <w:start w:val="1"/>
      <w:numFmt w:val="decimal"/>
      <w:lvlText w:val="%1.%2.%3.%4.%5.%6.%7.%8"/>
      <w:lvlJc w:val="left"/>
      <w:pPr>
        <w:tabs>
          <w:tab w:val="num" w:pos="3960"/>
        </w:tabs>
        <w:ind w:left="3960" w:hanging="1440"/>
      </w:pPr>
      <w:rPr>
        <w:rFonts w:cs="David,Bold" w:hint="cs"/>
      </w:rPr>
    </w:lvl>
    <w:lvl w:ilvl="8">
      <w:start w:val="1"/>
      <w:numFmt w:val="decimal"/>
      <w:lvlText w:val="%1.%2.%3.%4.%5.%6.%7.%8.%9"/>
      <w:lvlJc w:val="left"/>
      <w:pPr>
        <w:tabs>
          <w:tab w:val="num" w:pos="4320"/>
        </w:tabs>
        <w:ind w:left="4320" w:hanging="1440"/>
      </w:pPr>
      <w:rPr>
        <w:rFonts w:cs="David,Bold" w:hint="cs"/>
      </w:rPr>
    </w:lvl>
  </w:abstractNum>
  <w:abstractNum w:abstractNumId="12" w15:restartNumberingAfterBreak="0">
    <w:nsid w:val="53512249"/>
    <w:multiLevelType w:val="hybridMultilevel"/>
    <w:tmpl w:val="FD8C861C"/>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3" w15:restartNumberingAfterBreak="0">
    <w:nsid w:val="545A40EB"/>
    <w:multiLevelType w:val="hybridMultilevel"/>
    <w:tmpl w:val="E03296E2"/>
    <w:lvl w:ilvl="0" w:tplc="93E440F8">
      <w:start w:val="28"/>
      <w:numFmt w:val="bullet"/>
      <w:lvlText w:val="-"/>
      <w:lvlJc w:val="left"/>
      <w:pPr>
        <w:ind w:left="720" w:hanging="360"/>
      </w:pPr>
      <w:rPr>
        <w:rFonts w:ascii="Arial" w:eastAsia="Calibri" w:hAnsi="Arial" w:cs="Aria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4" w15:restartNumberingAfterBreak="0">
    <w:nsid w:val="63812543"/>
    <w:multiLevelType w:val="multilevel"/>
    <w:tmpl w:val="1730ECB6"/>
    <w:lvl w:ilvl="0">
      <w:start w:val="2"/>
      <w:numFmt w:val="decimal"/>
      <w:lvlText w:val="%1."/>
      <w:lvlJc w:val="left"/>
      <w:pPr>
        <w:ind w:left="360" w:hanging="360"/>
      </w:pPr>
      <w:rPr>
        <w:rFonts w:cs="Times New Roman" w:hint="default"/>
      </w:rPr>
    </w:lvl>
    <w:lvl w:ilvl="1">
      <w:start w:val="1"/>
      <w:numFmt w:val="decimal"/>
      <w:lvlText w:val="%1.%2."/>
      <w:lvlJc w:val="left"/>
      <w:pPr>
        <w:ind w:left="1141" w:hanging="432"/>
      </w:pPr>
      <w:rPr>
        <w:rFonts w:cs="David" w:hint="default"/>
        <w:b w:val="0"/>
        <w:bCs w:val="0"/>
      </w:rPr>
    </w:lvl>
    <w:lvl w:ilvl="2">
      <w:start w:val="1"/>
      <w:numFmt w:val="decimal"/>
      <w:lvlText w:val="%1.%2.%3."/>
      <w:lvlJc w:val="left"/>
      <w:pPr>
        <w:ind w:left="1224" w:hanging="504"/>
      </w:pPr>
      <w:rPr>
        <w:rFonts w:cs="Times New Roman" w:hint="default"/>
      </w:rPr>
    </w:lvl>
    <w:lvl w:ilvl="3">
      <w:start w:val="1"/>
      <w:numFmt w:val="decimal"/>
      <w:lvlText w:val="%1.%2.%3.%4."/>
      <w:lvlJc w:val="left"/>
      <w:pPr>
        <w:ind w:left="1728" w:hanging="648"/>
      </w:pPr>
      <w:rPr>
        <w:rFonts w:cs="Times New Roman" w:hint="default"/>
      </w:rPr>
    </w:lvl>
    <w:lvl w:ilvl="4">
      <w:start w:val="1"/>
      <w:numFmt w:val="decimal"/>
      <w:lvlText w:val="%1.%2.%3.%4.%5."/>
      <w:lvlJc w:val="left"/>
      <w:pPr>
        <w:ind w:left="2232" w:hanging="792"/>
      </w:pPr>
      <w:rPr>
        <w:rFonts w:cs="Times New Roman" w:hint="default"/>
      </w:rPr>
    </w:lvl>
    <w:lvl w:ilvl="5">
      <w:start w:val="1"/>
      <w:numFmt w:val="decimal"/>
      <w:lvlText w:val="%1.%2.%3.%4.%5.%6."/>
      <w:lvlJc w:val="left"/>
      <w:pPr>
        <w:ind w:left="2736" w:hanging="936"/>
      </w:pPr>
      <w:rPr>
        <w:rFonts w:cs="Times New Roman" w:hint="default"/>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15" w15:restartNumberingAfterBreak="0">
    <w:nsid w:val="6CF42DF3"/>
    <w:multiLevelType w:val="hybridMultilevel"/>
    <w:tmpl w:val="1218686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72713201"/>
    <w:multiLevelType w:val="hybridMultilevel"/>
    <w:tmpl w:val="F73A2BBC"/>
    <w:lvl w:ilvl="0" w:tplc="3292623C">
      <w:start w:val="1"/>
      <w:numFmt w:val="hebrew1"/>
      <w:lvlText w:val="%1."/>
      <w:lvlJc w:val="left"/>
      <w:pPr>
        <w:ind w:left="1080" w:hanging="360"/>
      </w:pPr>
      <w:rPr>
        <w:lang w:val="en-US"/>
      </w:r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0409000F">
      <w:start w:val="1"/>
      <w:numFmt w:val="decimal"/>
      <w:lvlText w:val="%7."/>
      <w:lvlJc w:val="left"/>
      <w:pPr>
        <w:ind w:left="5400" w:hanging="360"/>
      </w:p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num w:numId="1">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3"/>
  </w:num>
  <w:num w:numId="4">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3"/>
  </w:num>
  <w:num w:numId="6">
    <w:abstractNumId w:val="8"/>
  </w:num>
  <w:num w:numId="7">
    <w:abstractNumId w:val="9"/>
  </w:num>
  <w:num w:numId="8">
    <w:abstractNumId w:val="7"/>
  </w:num>
  <w:num w:numId="9">
    <w:abstractNumId w:val="12"/>
  </w:num>
  <w:num w:numId="10">
    <w:abstractNumId w:val="2"/>
  </w:num>
  <w:num w:numId="11">
    <w:abstractNumId w:val="15"/>
  </w:num>
  <w:num w:numId="12">
    <w:abstractNumId w:val="11"/>
  </w:num>
  <w:num w:numId="13">
    <w:abstractNumId w:val="0"/>
  </w:num>
  <w:num w:numId="14">
    <w:abstractNumId w:val="14"/>
  </w:num>
  <w:num w:numId="15">
    <w:abstractNumId w:val="11"/>
    <w:lvlOverride w:ilvl="0">
      <w:lvl w:ilvl="0">
        <w:start w:val="1"/>
        <w:numFmt w:val="decimal"/>
        <w:lvlText w:val="%1."/>
        <w:lvlJc w:val="left"/>
        <w:pPr>
          <w:tabs>
            <w:tab w:val="num" w:pos="360"/>
          </w:tabs>
          <w:ind w:left="360" w:hanging="360"/>
        </w:pPr>
        <w:rPr>
          <w:rFonts w:cs="David,Bold" w:hint="cs"/>
          <w:sz w:val="22"/>
          <w:szCs w:val="22"/>
        </w:rPr>
      </w:lvl>
    </w:lvlOverride>
    <w:lvlOverride w:ilvl="1">
      <w:lvl w:ilvl="1">
        <w:start w:val="1"/>
        <w:numFmt w:val="decimal"/>
        <w:lvlText w:val="%2."/>
        <w:lvlJc w:val="left"/>
        <w:pPr>
          <w:tabs>
            <w:tab w:val="num" w:pos="502"/>
          </w:tabs>
          <w:ind w:left="502" w:hanging="360"/>
        </w:pPr>
        <w:rPr>
          <w:rFonts w:ascii="David" w:hAnsi="David" w:cs="David" w:hint="default"/>
          <w:sz w:val="32"/>
          <w:szCs w:val="24"/>
        </w:rPr>
      </w:lvl>
    </w:lvlOverride>
    <w:lvlOverride w:ilvl="2">
      <w:lvl w:ilvl="2">
        <w:start w:val="1"/>
        <w:numFmt w:val="decimal"/>
        <w:lvlText w:val="8.%3"/>
        <w:lvlJc w:val="left"/>
        <w:pPr>
          <w:tabs>
            <w:tab w:val="num" w:pos="1440"/>
          </w:tabs>
          <w:ind w:left="1440" w:hanging="720"/>
        </w:pPr>
        <w:rPr>
          <w:rFonts w:cs="David" w:hint="cs"/>
          <w:sz w:val="22"/>
          <w:szCs w:val="22"/>
        </w:rPr>
      </w:lvl>
    </w:lvlOverride>
    <w:lvlOverride w:ilvl="3">
      <w:lvl w:ilvl="3">
        <w:start w:val="1"/>
        <w:numFmt w:val="decimal"/>
        <w:lvlText w:val="%1.%2.%3.%4"/>
        <w:lvlJc w:val="left"/>
        <w:pPr>
          <w:tabs>
            <w:tab w:val="num" w:pos="1985"/>
          </w:tabs>
          <w:ind w:left="1985" w:hanging="905"/>
        </w:pPr>
        <w:rPr>
          <w:rFonts w:cs="David,Bold" w:hint="cs"/>
          <w:sz w:val="22"/>
          <w:szCs w:val="22"/>
        </w:rPr>
      </w:lvl>
    </w:lvlOverride>
    <w:lvlOverride w:ilvl="4">
      <w:lvl w:ilvl="4">
        <w:start w:val="1"/>
        <w:numFmt w:val="decimal"/>
        <w:lvlText w:val="%1.%2.%3.%4.%5"/>
        <w:lvlJc w:val="left"/>
        <w:pPr>
          <w:tabs>
            <w:tab w:val="num" w:pos="2520"/>
          </w:tabs>
          <w:ind w:left="2520" w:hanging="1080"/>
        </w:pPr>
        <w:rPr>
          <w:rFonts w:cs="David,Bold" w:hint="cs"/>
        </w:rPr>
      </w:lvl>
    </w:lvlOverride>
    <w:lvlOverride w:ilvl="5">
      <w:lvl w:ilvl="5">
        <w:start w:val="1"/>
        <w:numFmt w:val="decimal"/>
        <w:lvlText w:val="%1.%2.%3.%4.%5.%6"/>
        <w:lvlJc w:val="left"/>
        <w:pPr>
          <w:tabs>
            <w:tab w:val="num" w:pos="2880"/>
          </w:tabs>
          <w:ind w:left="2880" w:hanging="1080"/>
        </w:pPr>
        <w:rPr>
          <w:rFonts w:cs="David,Bold" w:hint="cs"/>
        </w:rPr>
      </w:lvl>
    </w:lvlOverride>
    <w:lvlOverride w:ilvl="6">
      <w:lvl w:ilvl="6">
        <w:start w:val="1"/>
        <w:numFmt w:val="decimal"/>
        <w:lvlText w:val="%1.%2.%3.%4.%5.%6.%7"/>
        <w:lvlJc w:val="left"/>
        <w:pPr>
          <w:tabs>
            <w:tab w:val="num" w:pos="3240"/>
          </w:tabs>
          <w:ind w:left="3240" w:hanging="1080"/>
        </w:pPr>
        <w:rPr>
          <w:rFonts w:cs="David,Bold" w:hint="cs"/>
        </w:rPr>
      </w:lvl>
    </w:lvlOverride>
    <w:lvlOverride w:ilvl="7">
      <w:lvl w:ilvl="7">
        <w:start w:val="1"/>
        <w:numFmt w:val="decimal"/>
        <w:lvlText w:val="%1.%2.%3.%4.%5.%6.%7.%8"/>
        <w:lvlJc w:val="left"/>
        <w:pPr>
          <w:tabs>
            <w:tab w:val="num" w:pos="3960"/>
          </w:tabs>
          <w:ind w:left="3960" w:hanging="1440"/>
        </w:pPr>
        <w:rPr>
          <w:rFonts w:cs="David,Bold" w:hint="cs"/>
        </w:rPr>
      </w:lvl>
    </w:lvlOverride>
    <w:lvlOverride w:ilvl="8">
      <w:lvl w:ilvl="8">
        <w:start w:val="1"/>
        <w:numFmt w:val="decimal"/>
        <w:lvlText w:val="%1.%2.%3.%4.%5.%6.%7.%8.%9"/>
        <w:lvlJc w:val="left"/>
        <w:pPr>
          <w:tabs>
            <w:tab w:val="num" w:pos="4320"/>
          </w:tabs>
          <w:ind w:left="4320" w:hanging="1440"/>
        </w:pPr>
        <w:rPr>
          <w:rFonts w:cs="David,Bold" w:hint="cs"/>
        </w:rPr>
      </w:lvl>
    </w:lvlOverride>
  </w:num>
  <w:num w:numId="16">
    <w:abstractNumId w:val="4"/>
  </w:num>
  <w:num w:numId="17">
    <w:abstractNumId w:val="1"/>
  </w:num>
  <w:num w:numId="18">
    <w:abstractNumId w:val="14"/>
    <w:lvlOverride w:ilvl="0">
      <w:lvl w:ilvl="0">
        <w:start w:val="2"/>
        <w:numFmt w:val="decimal"/>
        <w:lvlText w:val="%1."/>
        <w:lvlJc w:val="left"/>
        <w:pPr>
          <w:ind w:left="360" w:hanging="360"/>
        </w:pPr>
        <w:rPr>
          <w:rFonts w:cs="Times New Roman" w:hint="default"/>
        </w:rPr>
      </w:lvl>
    </w:lvlOverride>
    <w:lvlOverride w:ilvl="1">
      <w:lvl w:ilvl="1">
        <w:start w:val="1"/>
        <w:numFmt w:val="decimal"/>
        <w:lvlText w:val="%1.%2."/>
        <w:lvlJc w:val="left"/>
        <w:pPr>
          <w:ind w:left="792" w:hanging="432"/>
        </w:pPr>
        <w:rPr>
          <w:rFonts w:cs="David" w:hint="default"/>
        </w:rPr>
      </w:lvl>
    </w:lvlOverride>
    <w:lvlOverride w:ilvl="2">
      <w:lvl w:ilvl="2">
        <w:start w:val="1"/>
        <w:numFmt w:val="decimal"/>
        <w:lvlText w:val="%1.%2.%3."/>
        <w:lvlJc w:val="left"/>
        <w:pPr>
          <w:ind w:left="1224" w:hanging="504"/>
        </w:pPr>
        <w:rPr>
          <w:rFonts w:cs="David" w:hint="default"/>
          <w:bCs w:val="0"/>
          <w:iCs w:val="0"/>
          <w:szCs w:val="24"/>
        </w:rPr>
      </w:lvl>
    </w:lvlOverride>
    <w:lvlOverride w:ilvl="3">
      <w:lvl w:ilvl="3">
        <w:start w:val="1"/>
        <w:numFmt w:val="decimal"/>
        <w:lvlText w:val="%1.%2.%3.%4."/>
        <w:lvlJc w:val="left"/>
        <w:pPr>
          <w:ind w:left="1728" w:hanging="648"/>
        </w:pPr>
        <w:rPr>
          <w:rFonts w:cs="Times New Roman" w:hint="default"/>
        </w:rPr>
      </w:lvl>
    </w:lvlOverride>
    <w:lvlOverride w:ilvl="4">
      <w:lvl w:ilvl="4">
        <w:start w:val="1"/>
        <w:numFmt w:val="decimal"/>
        <w:lvlText w:val="%1.%2.%3.%4.%5."/>
        <w:lvlJc w:val="left"/>
        <w:pPr>
          <w:ind w:left="2232" w:hanging="792"/>
        </w:pPr>
        <w:rPr>
          <w:rFonts w:cs="Times New Roman" w:hint="default"/>
        </w:rPr>
      </w:lvl>
    </w:lvlOverride>
    <w:lvlOverride w:ilvl="5">
      <w:lvl w:ilvl="5">
        <w:start w:val="1"/>
        <w:numFmt w:val="decimal"/>
        <w:lvlText w:val="%1.%2.%3.%4.%5.%6."/>
        <w:lvlJc w:val="left"/>
        <w:pPr>
          <w:ind w:left="2736" w:hanging="936"/>
        </w:pPr>
        <w:rPr>
          <w:rFonts w:cs="Times New Roman" w:hint="default"/>
        </w:rPr>
      </w:lvl>
    </w:lvlOverride>
    <w:lvlOverride w:ilvl="6">
      <w:lvl w:ilvl="6">
        <w:start w:val="1"/>
        <w:numFmt w:val="decimal"/>
        <w:lvlText w:val="%1.%2.%3.%4.%5.%6.%7."/>
        <w:lvlJc w:val="left"/>
        <w:pPr>
          <w:ind w:left="3240" w:hanging="1080"/>
        </w:pPr>
        <w:rPr>
          <w:rFonts w:cs="Times New Roman" w:hint="default"/>
        </w:rPr>
      </w:lvl>
    </w:lvlOverride>
    <w:lvlOverride w:ilvl="7">
      <w:lvl w:ilvl="7">
        <w:start w:val="1"/>
        <w:numFmt w:val="decimal"/>
        <w:lvlText w:val="%1.%2.%3.%4.%5.%6.%7.%8."/>
        <w:lvlJc w:val="left"/>
        <w:pPr>
          <w:ind w:left="3744" w:hanging="1224"/>
        </w:pPr>
        <w:rPr>
          <w:rFonts w:cs="Times New Roman" w:hint="default"/>
        </w:rPr>
      </w:lvl>
    </w:lvlOverride>
    <w:lvlOverride w:ilvl="8">
      <w:lvl w:ilvl="8">
        <w:start w:val="1"/>
        <w:numFmt w:val="decimal"/>
        <w:lvlText w:val="%1.%2.%3.%4.%5.%6.%7.%8.%9."/>
        <w:lvlJc w:val="left"/>
        <w:pPr>
          <w:ind w:left="4320" w:hanging="1440"/>
        </w:pPr>
        <w:rPr>
          <w:rFonts w:cs="Times New Roman" w:hint="default"/>
        </w:rPr>
      </w:lvl>
    </w:lvlOverride>
  </w:num>
  <w:num w:numId="19">
    <w:abstractNumId w:val="5"/>
  </w:num>
  <w:num w:numId="20">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gutterAtTop/>
  <w:proofState w:spelling="clean" w:grammar="clean"/>
  <w:defaultTabStop w:val="720"/>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808B6"/>
    <w:rsid w:val="00004457"/>
    <w:rsid w:val="00011805"/>
    <w:rsid w:val="00014F07"/>
    <w:rsid w:val="000173B2"/>
    <w:rsid w:val="000202B7"/>
    <w:rsid w:val="000231F3"/>
    <w:rsid w:val="00030FED"/>
    <w:rsid w:val="00034B47"/>
    <w:rsid w:val="000422C4"/>
    <w:rsid w:val="00042F08"/>
    <w:rsid w:val="00045CE2"/>
    <w:rsid w:val="00046BD5"/>
    <w:rsid w:val="00047094"/>
    <w:rsid w:val="000472DD"/>
    <w:rsid w:val="00052065"/>
    <w:rsid w:val="00055C86"/>
    <w:rsid w:val="000561B2"/>
    <w:rsid w:val="00063AC1"/>
    <w:rsid w:val="00064686"/>
    <w:rsid w:val="0006740E"/>
    <w:rsid w:val="00073008"/>
    <w:rsid w:val="000741BB"/>
    <w:rsid w:val="00075091"/>
    <w:rsid w:val="00076ED3"/>
    <w:rsid w:val="00077189"/>
    <w:rsid w:val="00085FBA"/>
    <w:rsid w:val="0009646E"/>
    <w:rsid w:val="000A009A"/>
    <w:rsid w:val="000A01F8"/>
    <w:rsid w:val="000A1B00"/>
    <w:rsid w:val="000A3775"/>
    <w:rsid w:val="000B5E1E"/>
    <w:rsid w:val="000D46C2"/>
    <w:rsid w:val="000D670A"/>
    <w:rsid w:val="000E3600"/>
    <w:rsid w:val="000F0644"/>
    <w:rsid w:val="000F7E92"/>
    <w:rsid w:val="00101B64"/>
    <w:rsid w:val="00102F02"/>
    <w:rsid w:val="00104565"/>
    <w:rsid w:val="00106CAE"/>
    <w:rsid w:val="00107EBB"/>
    <w:rsid w:val="001238A3"/>
    <w:rsid w:val="00135BEA"/>
    <w:rsid w:val="00135F25"/>
    <w:rsid w:val="001405EC"/>
    <w:rsid w:val="00147CC2"/>
    <w:rsid w:val="001515F6"/>
    <w:rsid w:val="0015161D"/>
    <w:rsid w:val="00163F30"/>
    <w:rsid w:val="001659B8"/>
    <w:rsid w:val="00166B14"/>
    <w:rsid w:val="001706F5"/>
    <w:rsid w:val="00173981"/>
    <w:rsid w:val="0018602B"/>
    <w:rsid w:val="00193DED"/>
    <w:rsid w:val="001C2286"/>
    <w:rsid w:val="001D0E71"/>
    <w:rsid w:val="001D2C0A"/>
    <w:rsid w:val="001D6326"/>
    <w:rsid w:val="001F2EB0"/>
    <w:rsid w:val="001F31F2"/>
    <w:rsid w:val="001F3447"/>
    <w:rsid w:val="001F396D"/>
    <w:rsid w:val="001F3D97"/>
    <w:rsid w:val="001F3ED5"/>
    <w:rsid w:val="0020095D"/>
    <w:rsid w:val="00211405"/>
    <w:rsid w:val="0021140C"/>
    <w:rsid w:val="002115B6"/>
    <w:rsid w:val="00217777"/>
    <w:rsid w:val="002210EF"/>
    <w:rsid w:val="002216AB"/>
    <w:rsid w:val="002228E1"/>
    <w:rsid w:val="00230A3B"/>
    <w:rsid w:val="00240177"/>
    <w:rsid w:val="00245ECB"/>
    <w:rsid w:val="00247D02"/>
    <w:rsid w:val="00260901"/>
    <w:rsid w:val="00270C1D"/>
    <w:rsid w:val="0027497F"/>
    <w:rsid w:val="00276C52"/>
    <w:rsid w:val="002835DE"/>
    <w:rsid w:val="00284EC3"/>
    <w:rsid w:val="00287D35"/>
    <w:rsid w:val="00292060"/>
    <w:rsid w:val="002A5D90"/>
    <w:rsid w:val="002B682A"/>
    <w:rsid w:val="002C2C96"/>
    <w:rsid w:val="002D5C20"/>
    <w:rsid w:val="002F28B2"/>
    <w:rsid w:val="002F555E"/>
    <w:rsid w:val="0030101E"/>
    <w:rsid w:val="003018A2"/>
    <w:rsid w:val="00310B9E"/>
    <w:rsid w:val="003155DB"/>
    <w:rsid w:val="003157BE"/>
    <w:rsid w:val="00331D0D"/>
    <w:rsid w:val="003340D9"/>
    <w:rsid w:val="003341FE"/>
    <w:rsid w:val="00341617"/>
    <w:rsid w:val="00344D4D"/>
    <w:rsid w:val="00355FF4"/>
    <w:rsid w:val="00356C67"/>
    <w:rsid w:val="00360586"/>
    <w:rsid w:val="003635DE"/>
    <w:rsid w:val="003654DD"/>
    <w:rsid w:val="00366291"/>
    <w:rsid w:val="00367161"/>
    <w:rsid w:val="00373432"/>
    <w:rsid w:val="00390294"/>
    <w:rsid w:val="00397DA7"/>
    <w:rsid w:val="003B2CB0"/>
    <w:rsid w:val="003B2CD5"/>
    <w:rsid w:val="003D37E5"/>
    <w:rsid w:val="003E192C"/>
    <w:rsid w:val="003E47B5"/>
    <w:rsid w:val="00404E2F"/>
    <w:rsid w:val="00404F12"/>
    <w:rsid w:val="00407FE3"/>
    <w:rsid w:val="0041232C"/>
    <w:rsid w:val="00412DCF"/>
    <w:rsid w:val="004201AE"/>
    <w:rsid w:val="0042121F"/>
    <w:rsid w:val="00421651"/>
    <w:rsid w:val="00424CDF"/>
    <w:rsid w:val="00460E9C"/>
    <w:rsid w:val="00465105"/>
    <w:rsid w:val="00466B04"/>
    <w:rsid w:val="004670E0"/>
    <w:rsid w:val="0047406D"/>
    <w:rsid w:val="00476AF7"/>
    <w:rsid w:val="004867FE"/>
    <w:rsid w:val="004A4356"/>
    <w:rsid w:val="004A697B"/>
    <w:rsid w:val="004B404B"/>
    <w:rsid w:val="004D43A5"/>
    <w:rsid w:val="004D6B96"/>
    <w:rsid w:val="004E5B60"/>
    <w:rsid w:val="004F0158"/>
    <w:rsid w:val="005104C8"/>
    <w:rsid w:val="00511B33"/>
    <w:rsid w:val="00515124"/>
    <w:rsid w:val="00517D33"/>
    <w:rsid w:val="005229F0"/>
    <w:rsid w:val="005309D4"/>
    <w:rsid w:val="005478B3"/>
    <w:rsid w:val="00547FFE"/>
    <w:rsid w:val="0055115C"/>
    <w:rsid w:val="00552C96"/>
    <w:rsid w:val="00555FDE"/>
    <w:rsid w:val="00557206"/>
    <w:rsid w:val="0056087F"/>
    <w:rsid w:val="005624F5"/>
    <w:rsid w:val="00575303"/>
    <w:rsid w:val="005753D7"/>
    <w:rsid w:val="005764BF"/>
    <w:rsid w:val="005808B6"/>
    <w:rsid w:val="0058211F"/>
    <w:rsid w:val="005935B8"/>
    <w:rsid w:val="00595D24"/>
    <w:rsid w:val="005A0CCD"/>
    <w:rsid w:val="005B0A78"/>
    <w:rsid w:val="005B1E64"/>
    <w:rsid w:val="005B2458"/>
    <w:rsid w:val="005B4B50"/>
    <w:rsid w:val="005E50A7"/>
    <w:rsid w:val="005F04D1"/>
    <w:rsid w:val="005F14C6"/>
    <w:rsid w:val="00600017"/>
    <w:rsid w:val="00615E70"/>
    <w:rsid w:val="006172E6"/>
    <w:rsid w:val="00622374"/>
    <w:rsid w:val="00622512"/>
    <w:rsid w:val="006242C0"/>
    <w:rsid w:val="00625450"/>
    <w:rsid w:val="006362FC"/>
    <w:rsid w:val="00642ED7"/>
    <w:rsid w:val="006459D0"/>
    <w:rsid w:val="00653A35"/>
    <w:rsid w:val="00656220"/>
    <w:rsid w:val="0067592A"/>
    <w:rsid w:val="00677985"/>
    <w:rsid w:val="0068087E"/>
    <w:rsid w:val="006858E9"/>
    <w:rsid w:val="00696EF6"/>
    <w:rsid w:val="00697BBB"/>
    <w:rsid w:val="006B56DC"/>
    <w:rsid w:val="006C4CF1"/>
    <w:rsid w:val="006C630B"/>
    <w:rsid w:val="006D4BBC"/>
    <w:rsid w:val="006E51E6"/>
    <w:rsid w:val="006F0249"/>
    <w:rsid w:val="006F7541"/>
    <w:rsid w:val="007162CA"/>
    <w:rsid w:val="0072305B"/>
    <w:rsid w:val="00723107"/>
    <w:rsid w:val="00723F22"/>
    <w:rsid w:val="007301B4"/>
    <w:rsid w:val="00735C8C"/>
    <w:rsid w:val="00737520"/>
    <w:rsid w:val="0074325C"/>
    <w:rsid w:val="007460D7"/>
    <w:rsid w:val="00753012"/>
    <w:rsid w:val="00756866"/>
    <w:rsid w:val="00765479"/>
    <w:rsid w:val="00765C91"/>
    <w:rsid w:val="00777338"/>
    <w:rsid w:val="007817F2"/>
    <w:rsid w:val="007920D6"/>
    <w:rsid w:val="007952C8"/>
    <w:rsid w:val="007A74F8"/>
    <w:rsid w:val="007A7641"/>
    <w:rsid w:val="007A791E"/>
    <w:rsid w:val="007B0E01"/>
    <w:rsid w:val="007B243C"/>
    <w:rsid w:val="007B33C3"/>
    <w:rsid w:val="007B436F"/>
    <w:rsid w:val="007C002B"/>
    <w:rsid w:val="007C642F"/>
    <w:rsid w:val="007F08BB"/>
    <w:rsid w:val="007F1B73"/>
    <w:rsid w:val="007F7D00"/>
    <w:rsid w:val="008005A8"/>
    <w:rsid w:val="008073A1"/>
    <w:rsid w:val="00812047"/>
    <w:rsid w:val="0082378E"/>
    <w:rsid w:val="00825F49"/>
    <w:rsid w:val="00826982"/>
    <w:rsid w:val="00831A68"/>
    <w:rsid w:val="00837057"/>
    <w:rsid w:val="00850F41"/>
    <w:rsid w:val="00852649"/>
    <w:rsid w:val="008560AA"/>
    <w:rsid w:val="0088255B"/>
    <w:rsid w:val="00883AF0"/>
    <w:rsid w:val="00895AE7"/>
    <w:rsid w:val="00896C07"/>
    <w:rsid w:val="008A229E"/>
    <w:rsid w:val="008B2344"/>
    <w:rsid w:val="008B6FD8"/>
    <w:rsid w:val="008C5DE4"/>
    <w:rsid w:val="008C694E"/>
    <w:rsid w:val="008C7A9A"/>
    <w:rsid w:val="008D33D4"/>
    <w:rsid w:val="008E1525"/>
    <w:rsid w:val="008E4DF1"/>
    <w:rsid w:val="008F1092"/>
    <w:rsid w:val="00906EEB"/>
    <w:rsid w:val="00911B05"/>
    <w:rsid w:val="00914CD5"/>
    <w:rsid w:val="00916B6D"/>
    <w:rsid w:val="00926BCD"/>
    <w:rsid w:val="00940AAD"/>
    <w:rsid w:val="00954E06"/>
    <w:rsid w:val="00957608"/>
    <w:rsid w:val="00957C25"/>
    <w:rsid w:val="00962BCB"/>
    <w:rsid w:val="00963199"/>
    <w:rsid w:val="009671E2"/>
    <w:rsid w:val="0097085F"/>
    <w:rsid w:val="00970B88"/>
    <w:rsid w:val="009772F1"/>
    <w:rsid w:val="009774FB"/>
    <w:rsid w:val="00977CF5"/>
    <w:rsid w:val="00980CA8"/>
    <w:rsid w:val="00982950"/>
    <w:rsid w:val="00985F18"/>
    <w:rsid w:val="00987D99"/>
    <w:rsid w:val="009B4408"/>
    <w:rsid w:val="009B6E0B"/>
    <w:rsid w:val="009D2F37"/>
    <w:rsid w:val="009D4257"/>
    <w:rsid w:val="009E34BD"/>
    <w:rsid w:val="009F7EA6"/>
    <w:rsid w:val="00A16759"/>
    <w:rsid w:val="00A23FC5"/>
    <w:rsid w:val="00A240C7"/>
    <w:rsid w:val="00A26AF7"/>
    <w:rsid w:val="00A27662"/>
    <w:rsid w:val="00A35555"/>
    <w:rsid w:val="00A3700D"/>
    <w:rsid w:val="00A37B08"/>
    <w:rsid w:val="00A52351"/>
    <w:rsid w:val="00A77C0F"/>
    <w:rsid w:val="00A90BF6"/>
    <w:rsid w:val="00A92864"/>
    <w:rsid w:val="00AA15E8"/>
    <w:rsid w:val="00AA46F7"/>
    <w:rsid w:val="00AB1C1D"/>
    <w:rsid w:val="00AC47B9"/>
    <w:rsid w:val="00AC484E"/>
    <w:rsid w:val="00AC6BBA"/>
    <w:rsid w:val="00AC721A"/>
    <w:rsid w:val="00AC7B5A"/>
    <w:rsid w:val="00AC7FC2"/>
    <w:rsid w:val="00AD6C4A"/>
    <w:rsid w:val="00AF5EA7"/>
    <w:rsid w:val="00B0131E"/>
    <w:rsid w:val="00B020E1"/>
    <w:rsid w:val="00B03712"/>
    <w:rsid w:val="00B051BB"/>
    <w:rsid w:val="00B05FF8"/>
    <w:rsid w:val="00B215EB"/>
    <w:rsid w:val="00B30888"/>
    <w:rsid w:val="00B36476"/>
    <w:rsid w:val="00B40E35"/>
    <w:rsid w:val="00B47E6B"/>
    <w:rsid w:val="00B53142"/>
    <w:rsid w:val="00B73648"/>
    <w:rsid w:val="00B74FDF"/>
    <w:rsid w:val="00B8156A"/>
    <w:rsid w:val="00B82118"/>
    <w:rsid w:val="00B83F16"/>
    <w:rsid w:val="00BA52EC"/>
    <w:rsid w:val="00BA6232"/>
    <w:rsid w:val="00BB00D6"/>
    <w:rsid w:val="00BB29D7"/>
    <w:rsid w:val="00BD2D27"/>
    <w:rsid w:val="00BF5A15"/>
    <w:rsid w:val="00C02007"/>
    <w:rsid w:val="00C04FF0"/>
    <w:rsid w:val="00C06345"/>
    <w:rsid w:val="00C33DEB"/>
    <w:rsid w:val="00C416E8"/>
    <w:rsid w:val="00C46ADB"/>
    <w:rsid w:val="00C47C43"/>
    <w:rsid w:val="00C50D44"/>
    <w:rsid w:val="00C512E9"/>
    <w:rsid w:val="00C525D5"/>
    <w:rsid w:val="00C6507F"/>
    <w:rsid w:val="00C65E7C"/>
    <w:rsid w:val="00C747A7"/>
    <w:rsid w:val="00C747DF"/>
    <w:rsid w:val="00C77782"/>
    <w:rsid w:val="00C91AD2"/>
    <w:rsid w:val="00C92CBC"/>
    <w:rsid w:val="00C95023"/>
    <w:rsid w:val="00CA151A"/>
    <w:rsid w:val="00CA2547"/>
    <w:rsid w:val="00CB7B00"/>
    <w:rsid w:val="00CC2F85"/>
    <w:rsid w:val="00CC6BAA"/>
    <w:rsid w:val="00CD18A7"/>
    <w:rsid w:val="00CD55A1"/>
    <w:rsid w:val="00CE3F33"/>
    <w:rsid w:val="00CE7546"/>
    <w:rsid w:val="00CF2603"/>
    <w:rsid w:val="00D07F84"/>
    <w:rsid w:val="00D24455"/>
    <w:rsid w:val="00D405E1"/>
    <w:rsid w:val="00D57082"/>
    <w:rsid w:val="00D635C9"/>
    <w:rsid w:val="00D638AF"/>
    <w:rsid w:val="00D65842"/>
    <w:rsid w:val="00D750D4"/>
    <w:rsid w:val="00D75A20"/>
    <w:rsid w:val="00D843D7"/>
    <w:rsid w:val="00DA1CC9"/>
    <w:rsid w:val="00DB7D5A"/>
    <w:rsid w:val="00DE077C"/>
    <w:rsid w:val="00DE45A8"/>
    <w:rsid w:val="00DE5E17"/>
    <w:rsid w:val="00DF4310"/>
    <w:rsid w:val="00DF514F"/>
    <w:rsid w:val="00E00568"/>
    <w:rsid w:val="00E03E31"/>
    <w:rsid w:val="00E17EAF"/>
    <w:rsid w:val="00E520D2"/>
    <w:rsid w:val="00E5604D"/>
    <w:rsid w:val="00E56583"/>
    <w:rsid w:val="00E568A8"/>
    <w:rsid w:val="00E61C81"/>
    <w:rsid w:val="00E62164"/>
    <w:rsid w:val="00E626CA"/>
    <w:rsid w:val="00E768D2"/>
    <w:rsid w:val="00E76ED9"/>
    <w:rsid w:val="00E93AFF"/>
    <w:rsid w:val="00E946AE"/>
    <w:rsid w:val="00E95819"/>
    <w:rsid w:val="00EB020D"/>
    <w:rsid w:val="00EB79BD"/>
    <w:rsid w:val="00EC3F7C"/>
    <w:rsid w:val="00EC6C45"/>
    <w:rsid w:val="00ED4610"/>
    <w:rsid w:val="00EE2FC4"/>
    <w:rsid w:val="00EF013A"/>
    <w:rsid w:val="00EF053F"/>
    <w:rsid w:val="00EF05CF"/>
    <w:rsid w:val="00EF7007"/>
    <w:rsid w:val="00F0038C"/>
    <w:rsid w:val="00F05011"/>
    <w:rsid w:val="00F075E1"/>
    <w:rsid w:val="00F20A4C"/>
    <w:rsid w:val="00F2156C"/>
    <w:rsid w:val="00F2214C"/>
    <w:rsid w:val="00F254E8"/>
    <w:rsid w:val="00F30A8E"/>
    <w:rsid w:val="00F34805"/>
    <w:rsid w:val="00F36841"/>
    <w:rsid w:val="00F37C2E"/>
    <w:rsid w:val="00F42B35"/>
    <w:rsid w:val="00F43F5C"/>
    <w:rsid w:val="00F47F93"/>
    <w:rsid w:val="00F51009"/>
    <w:rsid w:val="00F5179D"/>
    <w:rsid w:val="00F532A1"/>
    <w:rsid w:val="00F537C3"/>
    <w:rsid w:val="00F54285"/>
    <w:rsid w:val="00F65B07"/>
    <w:rsid w:val="00F7342C"/>
    <w:rsid w:val="00F7713C"/>
    <w:rsid w:val="00F77ECB"/>
    <w:rsid w:val="00FB0525"/>
    <w:rsid w:val="00FB3491"/>
    <w:rsid w:val="00FB6B5E"/>
    <w:rsid w:val="00FB7227"/>
    <w:rsid w:val="00FC0F29"/>
    <w:rsid w:val="00FC5734"/>
    <w:rsid w:val="00FD4893"/>
    <w:rsid w:val="00FD6083"/>
    <w:rsid w:val="00FD73BC"/>
    <w:rsid w:val="00FE787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0A1A7C1E"/>
  <w15:chartTrackingRefBased/>
  <w15:docId w15:val="{4ED00873-F699-4624-A7E7-9AA603883D0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Arial"/>
        <w:lang w:val="en-US" w:eastAsia="en-US" w:bidi="he-IL"/>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9774FB"/>
    <w:pPr>
      <w:bidi/>
      <w:spacing w:after="80" w:line="280" w:lineRule="atLeast"/>
    </w:pPr>
    <w:rPr>
      <w:rFonts w:ascii="David" w:eastAsia="Times New Roman" w:hAnsi="David" w:cs="David"/>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Plain Text"/>
    <w:basedOn w:val="a"/>
    <w:link w:val="a4"/>
    <w:uiPriority w:val="99"/>
    <w:unhideWhenUsed/>
    <w:rsid w:val="009774FB"/>
    <w:pPr>
      <w:spacing w:after="0" w:line="240" w:lineRule="auto"/>
    </w:pPr>
    <w:rPr>
      <w:rFonts w:ascii="Calibri" w:eastAsia="Calibri" w:hAnsi="Calibri" w:cs="Arial"/>
      <w:sz w:val="22"/>
      <w:szCs w:val="21"/>
    </w:rPr>
  </w:style>
  <w:style w:type="character" w:customStyle="1" w:styleId="a4">
    <w:name w:val="טקסט רגיל תו"/>
    <w:link w:val="a3"/>
    <w:uiPriority w:val="99"/>
    <w:rsid w:val="009774FB"/>
    <w:rPr>
      <w:rFonts w:ascii="Calibri" w:hAnsi="Calibri"/>
      <w:szCs w:val="21"/>
    </w:rPr>
  </w:style>
  <w:style w:type="paragraph" w:styleId="a5">
    <w:name w:val="List Paragraph"/>
    <w:basedOn w:val="a"/>
    <w:uiPriority w:val="34"/>
    <w:qFormat/>
    <w:rsid w:val="009774FB"/>
    <w:pPr>
      <w:ind w:left="720"/>
      <w:contextualSpacing/>
    </w:pPr>
  </w:style>
  <w:style w:type="paragraph" w:styleId="a6">
    <w:name w:val="header"/>
    <w:basedOn w:val="a"/>
    <w:link w:val="a7"/>
    <w:uiPriority w:val="99"/>
    <w:unhideWhenUsed/>
    <w:rsid w:val="00A77C0F"/>
    <w:pPr>
      <w:tabs>
        <w:tab w:val="center" w:pos="4153"/>
        <w:tab w:val="right" w:pos="8306"/>
      </w:tabs>
      <w:spacing w:after="0" w:line="240" w:lineRule="auto"/>
    </w:pPr>
  </w:style>
  <w:style w:type="character" w:customStyle="1" w:styleId="a7">
    <w:name w:val="כותרת עליונה תו"/>
    <w:link w:val="a6"/>
    <w:uiPriority w:val="99"/>
    <w:rsid w:val="00A77C0F"/>
    <w:rPr>
      <w:rFonts w:ascii="David" w:eastAsia="Times New Roman" w:hAnsi="David" w:cs="David"/>
      <w:sz w:val="24"/>
      <w:szCs w:val="24"/>
    </w:rPr>
  </w:style>
  <w:style w:type="paragraph" w:styleId="a8">
    <w:name w:val="footer"/>
    <w:basedOn w:val="a"/>
    <w:link w:val="a9"/>
    <w:unhideWhenUsed/>
    <w:rsid w:val="00A77C0F"/>
    <w:pPr>
      <w:tabs>
        <w:tab w:val="center" w:pos="4153"/>
        <w:tab w:val="right" w:pos="8306"/>
      </w:tabs>
      <w:spacing w:after="0" w:line="240" w:lineRule="auto"/>
    </w:pPr>
  </w:style>
  <w:style w:type="character" w:customStyle="1" w:styleId="a9">
    <w:name w:val="כותרת תחתונה תו"/>
    <w:link w:val="a8"/>
    <w:uiPriority w:val="99"/>
    <w:rsid w:val="00A77C0F"/>
    <w:rPr>
      <w:rFonts w:ascii="David" w:eastAsia="Times New Roman" w:hAnsi="David" w:cs="David"/>
      <w:sz w:val="24"/>
      <w:szCs w:val="24"/>
    </w:rPr>
  </w:style>
  <w:style w:type="character" w:customStyle="1" w:styleId="hps">
    <w:name w:val="hps"/>
    <w:basedOn w:val="a0"/>
    <w:rsid w:val="00C04FF0"/>
  </w:style>
  <w:style w:type="paragraph" w:styleId="aa">
    <w:name w:val="No Spacing"/>
    <w:uiPriority w:val="99"/>
    <w:qFormat/>
    <w:rsid w:val="00C06345"/>
    <w:rPr>
      <w:sz w:val="22"/>
      <w:szCs w:val="22"/>
    </w:rPr>
  </w:style>
  <w:style w:type="paragraph" w:styleId="ab">
    <w:name w:val="Balloon Text"/>
    <w:basedOn w:val="a"/>
    <w:link w:val="ac"/>
    <w:uiPriority w:val="99"/>
    <w:semiHidden/>
    <w:unhideWhenUsed/>
    <w:rsid w:val="00B051BB"/>
    <w:pPr>
      <w:spacing w:after="0" w:line="240" w:lineRule="auto"/>
    </w:pPr>
    <w:rPr>
      <w:rFonts w:ascii="Tahoma" w:hAnsi="Tahoma" w:cs="Tahoma"/>
      <w:sz w:val="18"/>
      <w:szCs w:val="18"/>
    </w:rPr>
  </w:style>
  <w:style w:type="character" w:customStyle="1" w:styleId="ac">
    <w:name w:val="טקסט בלונים תו"/>
    <w:basedOn w:val="a0"/>
    <w:link w:val="ab"/>
    <w:uiPriority w:val="99"/>
    <w:semiHidden/>
    <w:rsid w:val="00B051BB"/>
    <w:rPr>
      <w:rFonts w:ascii="Tahoma" w:eastAsia="Times New Roman" w:hAnsi="Tahoma" w:cs="Tahoma"/>
      <w:sz w:val="18"/>
      <w:szCs w:val="18"/>
    </w:rPr>
  </w:style>
  <w:style w:type="table" w:styleId="ad">
    <w:name w:val="Table Grid"/>
    <w:basedOn w:val="a1"/>
    <w:uiPriority w:val="39"/>
    <w:rsid w:val="00954E0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a0"/>
    <w:uiPriority w:val="99"/>
    <w:rsid w:val="001D6326"/>
    <w:rPr>
      <w:rFonts w:cs="Times New Roman"/>
      <w:color w:val="0000FF"/>
      <w:u w:val="single"/>
    </w:rPr>
  </w:style>
  <w:style w:type="paragraph" w:customStyle="1" w:styleId="HNormal">
    <w:name w:val="HNormal"/>
    <w:link w:val="HNormal0"/>
    <w:rsid w:val="0067592A"/>
    <w:pPr>
      <w:bidi/>
      <w:spacing w:after="120"/>
      <w:jc w:val="both"/>
    </w:pPr>
    <w:rPr>
      <w:rFonts w:ascii="Times New Roman" w:eastAsia="Times New Roman" w:hAnsi="Times New Roman" w:cs="David"/>
      <w:noProof/>
      <w:szCs w:val="24"/>
      <w:lang w:eastAsia="he-IL"/>
    </w:rPr>
  </w:style>
  <w:style w:type="character" w:customStyle="1" w:styleId="HNormal0">
    <w:name w:val="HNormal תו"/>
    <w:link w:val="HNormal"/>
    <w:rsid w:val="0067592A"/>
    <w:rPr>
      <w:rFonts w:ascii="Times New Roman" w:eastAsia="Times New Roman" w:hAnsi="Times New Roman" w:cs="David"/>
      <w:noProof/>
      <w:szCs w:val="24"/>
      <w:lang w:eastAsia="he-IL"/>
    </w:rPr>
  </w:style>
  <w:style w:type="character" w:styleId="ae">
    <w:name w:val="annotation reference"/>
    <w:uiPriority w:val="99"/>
    <w:semiHidden/>
    <w:rsid w:val="0067592A"/>
    <w:rPr>
      <w:sz w:val="16"/>
      <w:szCs w:val="16"/>
    </w:rPr>
  </w:style>
  <w:style w:type="paragraph" w:styleId="af">
    <w:name w:val="annotation text"/>
    <w:basedOn w:val="a"/>
    <w:link w:val="af0"/>
    <w:semiHidden/>
    <w:rsid w:val="0067592A"/>
    <w:pPr>
      <w:spacing w:after="0" w:line="240" w:lineRule="auto"/>
    </w:pPr>
    <w:rPr>
      <w:rFonts w:ascii="Times New Roman" w:hAnsi="Times New Roman"/>
      <w:noProof/>
      <w:sz w:val="20"/>
      <w:szCs w:val="20"/>
      <w:u w:val="single"/>
      <w:lang w:eastAsia="he-IL"/>
    </w:rPr>
  </w:style>
  <w:style w:type="character" w:customStyle="1" w:styleId="af0">
    <w:name w:val="טקסט הערה תו"/>
    <w:basedOn w:val="a0"/>
    <w:link w:val="af"/>
    <w:semiHidden/>
    <w:rsid w:val="0067592A"/>
    <w:rPr>
      <w:rFonts w:ascii="Times New Roman" w:eastAsia="Times New Roman" w:hAnsi="Times New Roman" w:cs="David"/>
      <w:noProof/>
      <w:u w:val="single"/>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500472">
      <w:bodyDiv w:val="1"/>
      <w:marLeft w:val="0"/>
      <w:marRight w:val="0"/>
      <w:marTop w:val="0"/>
      <w:marBottom w:val="0"/>
      <w:divBdr>
        <w:top w:val="none" w:sz="0" w:space="0" w:color="auto"/>
        <w:left w:val="none" w:sz="0" w:space="0" w:color="auto"/>
        <w:bottom w:val="none" w:sz="0" w:space="0" w:color="auto"/>
        <w:right w:val="none" w:sz="0" w:space="0" w:color="auto"/>
      </w:divBdr>
    </w:div>
    <w:div w:id="64108416">
      <w:bodyDiv w:val="1"/>
      <w:marLeft w:val="0"/>
      <w:marRight w:val="0"/>
      <w:marTop w:val="0"/>
      <w:marBottom w:val="0"/>
      <w:divBdr>
        <w:top w:val="none" w:sz="0" w:space="0" w:color="auto"/>
        <w:left w:val="none" w:sz="0" w:space="0" w:color="auto"/>
        <w:bottom w:val="none" w:sz="0" w:space="0" w:color="auto"/>
        <w:right w:val="none" w:sz="0" w:space="0" w:color="auto"/>
      </w:divBdr>
    </w:div>
    <w:div w:id="590285556">
      <w:bodyDiv w:val="1"/>
      <w:marLeft w:val="0"/>
      <w:marRight w:val="0"/>
      <w:marTop w:val="0"/>
      <w:marBottom w:val="0"/>
      <w:divBdr>
        <w:top w:val="none" w:sz="0" w:space="0" w:color="auto"/>
        <w:left w:val="none" w:sz="0" w:space="0" w:color="auto"/>
        <w:bottom w:val="none" w:sz="0" w:space="0" w:color="auto"/>
        <w:right w:val="none" w:sz="0" w:space="0" w:color="auto"/>
      </w:divBdr>
    </w:div>
    <w:div w:id="651368754">
      <w:bodyDiv w:val="1"/>
      <w:marLeft w:val="0"/>
      <w:marRight w:val="0"/>
      <w:marTop w:val="0"/>
      <w:marBottom w:val="0"/>
      <w:divBdr>
        <w:top w:val="none" w:sz="0" w:space="0" w:color="auto"/>
        <w:left w:val="none" w:sz="0" w:space="0" w:color="auto"/>
        <w:bottom w:val="none" w:sz="0" w:space="0" w:color="auto"/>
        <w:right w:val="none" w:sz="0" w:space="0" w:color="auto"/>
      </w:divBdr>
    </w:div>
    <w:div w:id="818418362">
      <w:bodyDiv w:val="1"/>
      <w:marLeft w:val="0"/>
      <w:marRight w:val="0"/>
      <w:marTop w:val="0"/>
      <w:marBottom w:val="0"/>
      <w:divBdr>
        <w:top w:val="none" w:sz="0" w:space="0" w:color="auto"/>
        <w:left w:val="none" w:sz="0" w:space="0" w:color="auto"/>
        <w:bottom w:val="none" w:sz="0" w:space="0" w:color="auto"/>
        <w:right w:val="none" w:sz="0" w:space="0" w:color="auto"/>
      </w:divBdr>
    </w:div>
    <w:div w:id="865875268">
      <w:bodyDiv w:val="1"/>
      <w:marLeft w:val="0"/>
      <w:marRight w:val="0"/>
      <w:marTop w:val="0"/>
      <w:marBottom w:val="0"/>
      <w:divBdr>
        <w:top w:val="none" w:sz="0" w:space="0" w:color="auto"/>
        <w:left w:val="none" w:sz="0" w:space="0" w:color="auto"/>
        <w:bottom w:val="none" w:sz="0" w:space="0" w:color="auto"/>
        <w:right w:val="none" w:sz="0" w:space="0" w:color="auto"/>
      </w:divBdr>
    </w:div>
    <w:div w:id="943880728">
      <w:bodyDiv w:val="1"/>
      <w:marLeft w:val="0"/>
      <w:marRight w:val="0"/>
      <w:marTop w:val="0"/>
      <w:marBottom w:val="0"/>
      <w:divBdr>
        <w:top w:val="none" w:sz="0" w:space="0" w:color="auto"/>
        <w:left w:val="none" w:sz="0" w:space="0" w:color="auto"/>
        <w:bottom w:val="none" w:sz="0" w:space="0" w:color="auto"/>
        <w:right w:val="none" w:sz="0" w:space="0" w:color="auto"/>
      </w:divBdr>
    </w:div>
    <w:div w:id="955135542">
      <w:bodyDiv w:val="1"/>
      <w:marLeft w:val="0"/>
      <w:marRight w:val="0"/>
      <w:marTop w:val="0"/>
      <w:marBottom w:val="0"/>
      <w:divBdr>
        <w:top w:val="none" w:sz="0" w:space="0" w:color="auto"/>
        <w:left w:val="none" w:sz="0" w:space="0" w:color="auto"/>
        <w:bottom w:val="none" w:sz="0" w:space="0" w:color="auto"/>
        <w:right w:val="none" w:sz="0" w:space="0" w:color="auto"/>
      </w:divBdr>
    </w:div>
    <w:div w:id="1080372041">
      <w:bodyDiv w:val="1"/>
      <w:marLeft w:val="0"/>
      <w:marRight w:val="0"/>
      <w:marTop w:val="0"/>
      <w:marBottom w:val="0"/>
      <w:divBdr>
        <w:top w:val="none" w:sz="0" w:space="0" w:color="auto"/>
        <w:left w:val="none" w:sz="0" w:space="0" w:color="auto"/>
        <w:bottom w:val="none" w:sz="0" w:space="0" w:color="auto"/>
        <w:right w:val="none" w:sz="0" w:space="0" w:color="auto"/>
      </w:divBdr>
    </w:div>
    <w:div w:id="1131824322">
      <w:bodyDiv w:val="1"/>
      <w:marLeft w:val="0"/>
      <w:marRight w:val="0"/>
      <w:marTop w:val="0"/>
      <w:marBottom w:val="0"/>
      <w:divBdr>
        <w:top w:val="none" w:sz="0" w:space="0" w:color="auto"/>
        <w:left w:val="none" w:sz="0" w:space="0" w:color="auto"/>
        <w:bottom w:val="none" w:sz="0" w:space="0" w:color="auto"/>
        <w:right w:val="none" w:sz="0" w:space="0" w:color="auto"/>
      </w:divBdr>
    </w:div>
    <w:div w:id="1388993241">
      <w:bodyDiv w:val="1"/>
      <w:marLeft w:val="0"/>
      <w:marRight w:val="0"/>
      <w:marTop w:val="0"/>
      <w:marBottom w:val="0"/>
      <w:divBdr>
        <w:top w:val="none" w:sz="0" w:space="0" w:color="auto"/>
        <w:left w:val="none" w:sz="0" w:space="0" w:color="auto"/>
        <w:bottom w:val="none" w:sz="0" w:space="0" w:color="auto"/>
        <w:right w:val="none" w:sz="0" w:space="0" w:color="auto"/>
      </w:divBdr>
    </w:div>
    <w:div w:id="1752121776">
      <w:bodyDiv w:val="1"/>
      <w:marLeft w:val="0"/>
      <w:marRight w:val="0"/>
      <w:marTop w:val="0"/>
      <w:marBottom w:val="0"/>
      <w:divBdr>
        <w:top w:val="none" w:sz="0" w:space="0" w:color="auto"/>
        <w:left w:val="none" w:sz="0" w:space="0" w:color="auto"/>
        <w:bottom w:val="none" w:sz="0" w:space="0" w:color="auto"/>
        <w:right w:val="none" w:sz="0" w:space="0" w:color="auto"/>
      </w:divBdr>
    </w:div>
    <w:div w:id="1886484837">
      <w:bodyDiv w:val="1"/>
      <w:marLeft w:val="0"/>
      <w:marRight w:val="0"/>
      <w:marTop w:val="0"/>
      <w:marBottom w:val="0"/>
      <w:divBdr>
        <w:top w:val="none" w:sz="0" w:space="0" w:color="auto"/>
        <w:left w:val="none" w:sz="0" w:space="0" w:color="auto"/>
        <w:bottom w:val="none" w:sz="0" w:space="0" w:color="auto"/>
        <w:right w:val="none" w:sz="0" w:space="0" w:color="auto"/>
      </w:divBdr>
    </w:div>
    <w:div w:id="1888495364">
      <w:bodyDiv w:val="1"/>
      <w:marLeft w:val="0"/>
      <w:marRight w:val="0"/>
      <w:marTop w:val="0"/>
      <w:marBottom w:val="0"/>
      <w:divBdr>
        <w:top w:val="none" w:sz="0" w:space="0" w:color="auto"/>
        <w:left w:val="none" w:sz="0" w:space="0" w:color="auto"/>
        <w:bottom w:val="none" w:sz="0" w:space="0" w:color="auto"/>
        <w:right w:val="none" w:sz="0" w:space="0" w:color="auto"/>
      </w:divBdr>
    </w:div>
    <w:div w:id="1930000829">
      <w:bodyDiv w:val="1"/>
      <w:marLeft w:val="0"/>
      <w:marRight w:val="0"/>
      <w:marTop w:val="0"/>
      <w:marBottom w:val="0"/>
      <w:divBdr>
        <w:top w:val="none" w:sz="0" w:space="0" w:color="auto"/>
        <w:left w:val="none" w:sz="0" w:space="0" w:color="auto"/>
        <w:bottom w:val="none" w:sz="0" w:space="0" w:color="auto"/>
        <w:right w:val="none" w:sz="0" w:space="0" w:color="auto"/>
      </w:divBdr>
    </w:div>
    <w:div w:id="2039310804">
      <w:bodyDiv w:val="1"/>
      <w:marLeft w:val="0"/>
      <w:marRight w:val="0"/>
      <w:marTop w:val="0"/>
      <w:marBottom w:val="0"/>
      <w:divBdr>
        <w:top w:val="none" w:sz="0" w:space="0" w:color="auto"/>
        <w:left w:val="none" w:sz="0" w:space="0" w:color="auto"/>
        <w:bottom w:val="none" w:sz="0" w:space="0" w:color="auto"/>
        <w:right w:val="none" w:sz="0" w:space="0" w:color="auto"/>
      </w:divBdr>
    </w:div>
    <w:div w:id="208025185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mr.gov.il"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mailto:ellahi@moag.gov.il" TargetMode="External"/></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2F042BE-3964-4DE7-91F4-288D94DA263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TotalTime>
  <Pages>2</Pages>
  <Words>613</Words>
  <Characters>3068</Characters>
  <Application>Microsoft Office Word</Application>
  <DocSecurity>0</DocSecurity>
  <Lines>25</Lines>
  <Paragraphs>7</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3674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אלה הילל [Ella Hillel]</dc:creator>
  <cp:keywords/>
  <dc:description/>
  <cp:lastModifiedBy>אלה הילל [Ella Hillel]</cp:lastModifiedBy>
  <cp:revision>6</cp:revision>
  <cp:lastPrinted>2022-05-18T08:29:00Z</cp:lastPrinted>
  <dcterms:created xsi:type="dcterms:W3CDTF">2024-06-09T06:48:00Z</dcterms:created>
  <dcterms:modified xsi:type="dcterms:W3CDTF">2024-06-20T06:42:00Z</dcterms:modified>
</cp:coreProperties>
</file>